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240" w:lineRule="auto"/>
        <w:jc w:val="center"/>
        <w:rPr>
          <w:rFonts w:hint="eastAsia" w:ascii="微软雅黑" w:hAnsi="微软雅黑" w:eastAsia="微软雅黑" w:cs="微软雅黑"/>
          <w:sz w:val="22"/>
          <w:szCs w:val="22"/>
          <w:highlight w:val="none"/>
          <w:u w:val="none"/>
        </w:rPr>
      </w:pPr>
      <w:bookmarkStart w:id="0" w:name="_Toc35393832"/>
      <w:bookmarkStart w:id="1" w:name="_Toc28359042"/>
      <w:r>
        <w:rPr>
          <w:rFonts w:hint="eastAsia" w:ascii="微软雅黑" w:hAnsi="微软雅黑" w:eastAsia="微软雅黑" w:cs="微软雅黑"/>
          <w:sz w:val="22"/>
          <w:szCs w:val="22"/>
          <w:highlight w:val="none"/>
          <w:u w:val="none"/>
          <w:lang w:eastAsia="zh-CN"/>
        </w:rPr>
        <w:t>南京医科大学小鼠、金黄仓鼠无创血压分析系统采购项目</w:t>
      </w:r>
      <w:r>
        <w:rPr>
          <w:rFonts w:hint="eastAsia" w:ascii="微软雅黑" w:hAnsi="微软雅黑" w:eastAsia="微软雅黑" w:cs="微软雅黑"/>
          <w:sz w:val="22"/>
          <w:szCs w:val="22"/>
          <w:highlight w:val="none"/>
          <w:u w:val="none"/>
        </w:rPr>
        <w:t>单一来源采购公示</w:t>
      </w:r>
      <w:bookmarkEnd w:id="0"/>
      <w:bookmarkEnd w:id="1"/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一、项目信息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  <w:t>采购人：南京医科大学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  <w:t>项目名称：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  <w:lang w:eastAsia="zh-CN"/>
        </w:rPr>
        <w:t>南京医科大学小鼠、金黄仓鼠无创血压分析系统采购</w:t>
      </w:r>
    </w:p>
    <w:p>
      <w:pPr>
        <w:ind w:firstLine="480" w:firstLineChars="200"/>
        <w:rPr>
          <w:rFonts w:hint="eastAsia"/>
          <w:b w:val="0"/>
          <w:bCs w:val="0"/>
          <w:highlight w:val="non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  <w:t>拟采购的货物或服务的说明：MK-2000ST无创血压分析系统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  <w:t>拟采购的货物或服务的预算金额：</w:t>
      </w:r>
      <w:r>
        <w:rPr>
          <w:rFonts w:hint="default" w:ascii="微软雅黑" w:hAnsi="微软雅黑" w:eastAsia="微软雅黑" w:cs="微软雅黑"/>
          <w:b w:val="0"/>
          <w:bCs w:val="0"/>
          <w:sz w:val="24"/>
          <w:szCs w:val="24"/>
          <w:highlight w:val="none"/>
          <w:lang w:val="en-US" w:eastAsia="zh-CN"/>
        </w:rPr>
        <w:t>人民币叁拾贰万圆整（¥32万元整）</w:t>
      </w:r>
    </w:p>
    <w:p>
      <w:pPr>
        <w:ind w:firstLine="480" w:firstLineChars="200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</w:rPr>
        <w:t>采用单一来源采购方式的原因及说明：</w:t>
      </w:r>
    </w:p>
    <w:p>
      <w:pPr>
        <w:ind w:firstLine="480" w:firstLineChars="200"/>
        <w:rPr>
          <w:rFonts w:hint="eastAsia" w:ascii="微软雅黑" w:hAnsi="微软雅黑" w:eastAsia="微软雅黑" w:cs="微软雅黑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采购方已申报的重大课题是构建和研究基因工程仓鼠，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  <w:lang w:eastAsia="zh-CN"/>
        </w:rPr>
        <w:t>现有血压仪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不能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highlight w:val="none"/>
          <w:u w:val="none"/>
          <w:lang w:eastAsia="zh-CN"/>
        </w:rPr>
        <w:t>检测黄金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仓鼠血压，拟采购的MK-2000ST无创血压分析系统能提供黄金仓鼠的专用探测头，可以满足采购方课题需求，且是目前国内销售的唯一可用于黄金仓鼠的无创血压仪，故采用单一来源方式采购。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二、拟定供应商信息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名称：北京骏硕伟业科技发展有限公司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highlight w:val="yellow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地址：北京市海淀区西直门北大街32号院1号楼509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室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三、公示期限</w:t>
      </w:r>
    </w:p>
    <w:p>
      <w:pPr>
        <w:pStyle w:val="12"/>
        <w:ind w:left="-10" w:leftChars="-5" w:firstLine="560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09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28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日至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2022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09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日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其他补充事宜：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论证人员名单如下：</w:t>
      </w:r>
    </w:p>
    <w:tbl>
      <w:tblPr>
        <w:tblStyle w:val="9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4276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姓 名</w:t>
            </w:r>
          </w:p>
        </w:tc>
        <w:tc>
          <w:tcPr>
            <w:tcW w:w="4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</w:rPr>
              <w:t>单 位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徐士霞</w:t>
            </w:r>
          </w:p>
        </w:tc>
        <w:tc>
          <w:tcPr>
            <w:tcW w:w="4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 xml:space="preserve">南京师范大学    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何朝勇</w:t>
            </w:r>
          </w:p>
        </w:tc>
        <w:tc>
          <w:tcPr>
            <w:tcW w:w="4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中国药科大学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2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周林福</w:t>
            </w:r>
          </w:p>
        </w:tc>
        <w:tc>
          <w:tcPr>
            <w:tcW w:w="4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江苏省人民医院</w:t>
            </w:r>
          </w:p>
        </w:tc>
        <w:tc>
          <w:tcPr>
            <w:tcW w:w="24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highlight w:val="none"/>
                <w:u w:val="none"/>
                <w:lang w:val="en-US" w:eastAsia="zh-CN"/>
              </w:rPr>
              <w:t>主任医师，教授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highlight w:val="none"/>
          <w:u w:val="none"/>
        </w:rPr>
        <w:t>五、联系方式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1.采购人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 系 人：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南京医科大学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联系地址：南京市江宁区龙眠大道101号</w:t>
      </w:r>
    </w:p>
    <w:p>
      <w:pPr>
        <w:ind w:firstLine="484" w:firstLineChars="202"/>
        <w:rPr>
          <w:rFonts w:hint="default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联系电话：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吕老师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025- 86868572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.采购代理机构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 系 人：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江苏省华采招标有限公司</w:t>
      </w:r>
    </w:p>
    <w:p>
      <w:pPr>
        <w:ind w:firstLine="484" w:firstLineChars="202"/>
        <w:rPr>
          <w:rFonts w:hint="default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联系地址：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南京市建邺区嘉陵江东街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8号综合体B3栋一单元16层</w:t>
      </w: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</w:rPr>
        <w:t>联系电话：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徐工025-8360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3368</w:t>
      </w:r>
    </w:p>
    <w:p>
      <w:pPr>
        <w:pStyle w:val="8"/>
        <w:ind w:left="0" w:leftChars="0" w:firstLine="0" w:firstLineChars="0"/>
        <w:jc w:val="right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</w:p>
    <w:p>
      <w:pPr>
        <w:ind w:firstLine="484" w:firstLineChars="202"/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 xml:space="preserve">                                   </w:t>
      </w:r>
      <w:bookmarkStart w:id="2" w:name="_GoBack"/>
      <w:bookmarkEnd w:id="2"/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eastAsia="zh-CN"/>
        </w:rPr>
        <w:t>江苏省华采招标有限公司</w:t>
      </w:r>
    </w:p>
    <w:p>
      <w:pPr>
        <w:ind w:firstLine="5762" w:firstLineChars="2401"/>
        <w:rPr>
          <w:rFonts w:hint="default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>2022年9月26日</w:t>
      </w:r>
    </w:p>
    <w:p>
      <w:pPr>
        <w:ind w:firstLine="484" w:firstLineChars="202"/>
        <w:rPr>
          <w:rFonts w:hint="default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br w:type="page"/>
      </w:r>
      <w:r>
        <w:rPr>
          <w:rFonts w:hint="eastAsia" w:ascii="微软雅黑" w:hAnsi="微软雅黑" w:eastAsia="微软雅黑" w:cs="微软雅黑"/>
          <w:sz w:val="24"/>
          <w:szCs w:val="24"/>
          <w:highlight w:val="none"/>
          <w:u w:val="none"/>
          <w:lang w:val="en-US" w:eastAsia="zh-CN"/>
        </w:rPr>
        <w:t xml:space="preserve">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附专家论证意见：</w:t>
      </w:r>
    </w:p>
    <w:p>
      <w:pPr>
        <w:rPr>
          <w:rFonts w:hint="default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0" cy="8201025"/>
            <wp:effectExtent l="0" t="0" r="0" b="952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highlight w:val="none"/>
        </w:rPr>
      </w:pPr>
    </w:p>
    <w:p>
      <w:pPr>
        <w:rPr>
          <w:rFonts w:hint="eastAsia"/>
          <w:highlight w:val="none"/>
          <w:u w:val="none"/>
          <w:lang w:eastAsia="zh-CN"/>
        </w:rPr>
      </w:pPr>
      <w:r>
        <w:rPr>
          <w:rFonts w:hint="eastAsia"/>
          <w:highlight w:val="none"/>
          <w:u w:val="none"/>
          <w:lang w:eastAsia="zh-CN"/>
        </w:rPr>
        <w:br w:type="page"/>
      </w:r>
    </w:p>
    <w:p>
      <w:pPr>
        <w:rPr>
          <w:rFonts w:hint="eastAsia"/>
          <w:highlight w:val="none"/>
          <w:u w:val="none"/>
          <w:lang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00725" cy="7943850"/>
            <wp:effectExtent l="0" t="0" r="9525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highlight w:val="none"/>
          <w:u w:val="none"/>
          <w:lang w:eastAsia="zh-CN"/>
        </w:rPr>
        <w:br w:type="page"/>
      </w:r>
    </w:p>
    <w:p>
      <w:pPr>
        <w:rPr>
          <w:rFonts w:hint="eastAsia"/>
          <w:highlight w:val="none"/>
          <w:u w:val="none"/>
          <w:lang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9775" cy="8201025"/>
            <wp:effectExtent l="0" t="0" r="9525" b="952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CA5F29"/>
    <w:multiLevelType w:val="singleLevel"/>
    <w:tmpl w:val="E9CA5F2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OGQwNGU2MjVlMjYwOGQ1M2Y4ZGExZjVhZjcwMWYifQ=="/>
  </w:docVars>
  <w:rsids>
    <w:rsidRoot w:val="65142148"/>
    <w:rsid w:val="018F348A"/>
    <w:rsid w:val="03A36EFD"/>
    <w:rsid w:val="03C12580"/>
    <w:rsid w:val="053E16B0"/>
    <w:rsid w:val="055C1117"/>
    <w:rsid w:val="063A26F5"/>
    <w:rsid w:val="06DF5CBB"/>
    <w:rsid w:val="07F20511"/>
    <w:rsid w:val="082A4B9A"/>
    <w:rsid w:val="09C0595F"/>
    <w:rsid w:val="09FD7FE7"/>
    <w:rsid w:val="09FE6F01"/>
    <w:rsid w:val="0A9B440C"/>
    <w:rsid w:val="0B5546BD"/>
    <w:rsid w:val="0C0D62B6"/>
    <w:rsid w:val="0C925B20"/>
    <w:rsid w:val="0CD90F10"/>
    <w:rsid w:val="0E1D3173"/>
    <w:rsid w:val="0E2207A0"/>
    <w:rsid w:val="0F233B66"/>
    <w:rsid w:val="0F963884"/>
    <w:rsid w:val="10704CDF"/>
    <w:rsid w:val="10B67B88"/>
    <w:rsid w:val="12973969"/>
    <w:rsid w:val="133904A4"/>
    <w:rsid w:val="134845BC"/>
    <w:rsid w:val="137D34A6"/>
    <w:rsid w:val="13B742CC"/>
    <w:rsid w:val="13EC16A0"/>
    <w:rsid w:val="153B725B"/>
    <w:rsid w:val="15804D40"/>
    <w:rsid w:val="159051FA"/>
    <w:rsid w:val="15E30681"/>
    <w:rsid w:val="15F279AA"/>
    <w:rsid w:val="16C83022"/>
    <w:rsid w:val="172736EF"/>
    <w:rsid w:val="183E018B"/>
    <w:rsid w:val="188E66DE"/>
    <w:rsid w:val="19CB6305"/>
    <w:rsid w:val="1A69751A"/>
    <w:rsid w:val="1ABA2525"/>
    <w:rsid w:val="1AC00042"/>
    <w:rsid w:val="1ADC5170"/>
    <w:rsid w:val="1C2C4319"/>
    <w:rsid w:val="1D3A7C56"/>
    <w:rsid w:val="1D6A55FD"/>
    <w:rsid w:val="1DD31A77"/>
    <w:rsid w:val="1E002E5A"/>
    <w:rsid w:val="1FB45999"/>
    <w:rsid w:val="20D210A8"/>
    <w:rsid w:val="21C64C86"/>
    <w:rsid w:val="22567D1A"/>
    <w:rsid w:val="22D8583B"/>
    <w:rsid w:val="22DB685F"/>
    <w:rsid w:val="22F8380C"/>
    <w:rsid w:val="241C4635"/>
    <w:rsid w:val="25541A83"/>
    <w:rsid w:val="268F797E"/>
    <w:rsid w:val="26A773F7"/>
    <w:rsid w:val="26F84C8F"/>
    <w:rsid w:val="27534BCE"/>
    <w:rsid w:val="27D50F07"/>
    <w:rsid w:val="2A6B359D"/>
    <w:rsid w:val="2B0A4248"/>
    <w:rsid w:val="2B696CE7"/>
    <w:rsid w:val="2BDA0DB9"/>
    <w:rsid w:val="2EB9463C"/>
    <w:rsid w:val="30EE1691"/>
    <w:rsid w:val="31A32DA5"/>
    <w:rsid w:val="323724F5"/>
    <w:rsid w:val="32447BEC"/>
    <w:rsid w:val="33DB77DF"/>
    <w:rsid w:val="342B0469"/>
    <w:rsid w:val="3560768C"/>
    <w:rsid w:val="35B4752A"/>
    <w:rsid w:val="3659617B"/>
    <w:rsid w:val="3695122B"/>
    <w:rsid w:val="36DB144E"/>
    <w:rsid w:val="37173FC3"/>
    <w:rsid w:val="3784566E"/>
    <w:rsid w:val="38984ADF"/>
    <w:rsid w:val="38D07BDC"/>
    <w:rsid w:val="3A9127A9"/>
    <w:rsid w:val="3AEB0650"/>
    <w:rsid w:val="3C686C37"/>
    <w:rsid w:val="3C952A51"/>
    <w:rsid w:val="3D105A17"/>
    <w:rsid w:val="3D4B03BF"/>
    <w:rsid w:val="40BE7F14"/>
    <w:rsid w:val="40EE3E42"/>
    <w:rsid w:val="4125455D"/>
    <w:rsid w:val="415427C6"/>
    <w:rsid w:val="447035BF"/>
    <w:rsid w:val="44ED723E"/>
    <w:rsid w:val="45CB1BFA"/>
    <w:rsid w:val="46892518"/>
    <w:rsid w:val="4794708C"/>
    <w:rsid w:val="47B97D14"/>
    <w:rsid w:val="47EF3CBF"/>
    <w:rsid w:val="48790A45"/>
    <w:rsid w:val="4B2C7059"/>
    <w:rsid w:val="4BA044C6"/>
    <w:rsid w:val="4BFF1C52"/>
    <w:rsid w:val="4C5D0DE8"/>
    <w:rsid w:val="4D8A4293"/>
    <w:rsid w:val="4E88219F"/>
    <w:rsid w:val="4FAE627A"/>
    <w:rsid w:val="50204BE5"/>
    <w:rsid w:val="50F06CBB"/>
    <w:rsid w:val="510F2583"/>
    <w:rsid w:val="51B84AE3"/>
    <w:rsid w:val="52C9629F"/>
    <w:rsid w:val="532B24E6"/>
    <w:rsid w:val="53B04239"/>
    <w:rsid w:val="55B70425"/>
    <w:rsid w:val="55BA0B0B"/>
    <w:rsid w:val="5622461B"/>
    <w:rsid w:val="56A97528"/>
    <w:rsid w:val="56EB458E"/>
    <w:rsid w:val="575745A9"/>
    <w:rsid w:val="58DD49E4"/>
    <w:rsid w:val="59E864C2"/>
    <w:rsid w:val="5BAF4C39"/>
    <w:rsid w:val="5BE105E3"/>
    <w:rsid w:val="5C402F87"/>
    <w:rsid w:val="5CD1012E"/>
    <w:rsid w:val="5CF74411"/>
    <w:rsid w:val="5D695DEF"/>
    <w:rsid w:val="5E080EDD"/>
    <w:rsid w:val="5F5A02AA"/>
    <w:rsid w:val="5FA13918"/>
    <w:rsid w:val="5FFC5821"/>
    <w:rsid w:val="62562ACB"/>
    <w:rsid w:val="63532F7A"/>
    <w:rsid w:val="63E54BDE"/>
    <w:rsid w:val="64320592"/>
    <w:rsid w:val="64A97549"/>
    <w:rsid w:val="65142148"/>
    <w:rsid w:val="67942511"/>
    <w:rsid w:val="695127D7"/>
    <w:rsid w:val="6A0A42BF"/>
    <w:rsid w:val="6A2375DE"/>
    <w:rsid w:val="6A54600A"/>
    <w:rsid w:val="6C167BE5"/>
    <w:rsid w:val="6CAB4C75"/>
    <w:rsid w:val="6CD10796"/>
    <w:rsid w:val="6D024ED5"/>
    <w:rsid w:val="6D4706B7"/>
    <w:rsid w:val="6E67531C"/>
    <w:rsid w:val="6E7F7B66"/>
    <w:rsid w:val="6F9272C3"/>
    <w:rsid w:val="700231CF"/>
    <w:rsid w:val="71117BFE"/>
    <w:rsid w:val="714F19F1"/>
    <w:rsid w:val="735C61B5"/>
    <w:rsid w:val="74B05085"/>
    <w:rsid w:val="74C46C56"/>
    <w:rsid w:val="75334964"/>
    <w:rsid w:val="755E731D"/>
    <w:rsid w:val="79CD0FBF"/>
    <w:rsid w:val="7A3A405F"/>
    <w:rsid w:val="7AC34A36"/>
    <w:rsid w:val="7C187B67"/>
    <w:rsid w:val="7C334264"/>
    <w:rsid w:val="7CCA14C5"/>
    <w:rsid w:val="7E627709"/>
    <w:rsid w:val="7F0912F1"/>
    <w:rsid w:val="7F715DA8"/>
    <w:rsid w:val="7F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4"/>
    <w:basedOn w:val="1"/>
    <w:next w:val="1"/>
    <w:qFormat/>
    <w:uiPriority w:val="0"/>
    <w:pPr>
      <w:keepNext/>
      <w:keepLines/>
      <w:spacing w:before="120" w:after="120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uiPriority w:val="99"/>
    <w:pPr>
      <w:ind w:left="600" w:leftChars="600"/>
    </w:pPr>
    <w:rPr>
      <w:rFonts w:ascii="Verdana" w:hAnsi="Verdana"/>
      <w:szCs w:val="20"/>
    </w:rPr>
  </w:style>
  <w:style w:type="paragraph" w:styleId="5">
    <w:name w:val="Body Text Indent"/>
    <w:basedOn w:val="1"/>
    <w:next w:val="6"/>
    <w:qFormat/>
    <w:uiPriority w:val="0"/>
    <w:pPr>
      <w:snapToGrid w:val="0"/>
      <w:spacing w:line="440" w:lineRule="exact"/>
      <w:ind w:firstLine="403" w:firstLineChars="192"/>
    </w:pPr>
    <w:rPr>
      <w:rFonts w:ascii="宋体" w:hAnsi="宋体" w:eastAsia="宋体" w:cs="宋体"/>
      <w:szCs w:val="21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5"/>
    <w:next w:val="1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1"/>
    </w:rPr>
  </w:style>
  <w:style w:type="table" w:styleId="10">
    <w:name w:val="Table Grid"/>
    <w:basedOn w:val="9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fr-core-btn-text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504</Words>
  <Characters>562</Characters>
  <Lines>0</Lines>
  <Paragraphs>0</Paragraphs>
  <TotalTime>0</TotalTime>
  <ScaleCrop>false</ScaleCrop>
  <LinksUpToDate>false</LinksUpToDate>
  <CharactersWithSpaces>573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2020-07-02T07:49:00Z</dcterms:created>
  <dc:creator>Administrator</dc:creator>
  <cp:lastModifiedBy>admin</cp:lastModifiedBy>
  <dcterms:modified xsi:type="dcterms:W3CDTF">2022-09-27T06:04:28Z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85EC8A443FFF4BF7812F80D31A2E96EC</vt:lpwstr>
  </property>
</Properties>
</file>