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sz w:val="36"/>
          <w:szCs w:val="36"/>
          <w:highlight w:val="none"/>
        </w:rPr>
      </w:pPr>
      <w:bookmarkStart w:id="0" w:name="_Toc21490"/>
      <w:r>
        <w:rPr>
          <w:rFonts w:hint="eastAsia"/>
          <w:sz w:val="36"/>
          <w:szCs w:val="36"/>
          <w:highlight w:val="none"/>
          <w:lang w:val="en-US"/>
        </w:rPr>
        <w:t>NJMUZB3022020013</w:t>
      </w:r>
      <w:r>
        <w:rPr>
          <w:rFonts w:hint="eastAsia"/>
          <w:sz w:val="36"/>
          <w:szCs w:val="36"/>
          <w:highlight w:val="none"/>
          <w:lang w:val="en-US" w:eastAsia="zh-CN"/>
        </w:rPr>
        <w:t>：南京医科大学就第二、四学生食堂排油烟设备采购改造、安装及相关服务项目招标</w:t>
      </w:r>
      <w:r>
        <w:rPr>
          <w:rFonts w:hint="eastAsia"/>
          <w:sz w:val="36"/>
          <w:szCs w:val="36"/>
          <w:highlight w:val="none"/>
        </w:rPr>
        <w:t>公告</w:t>
      </w:r>
      <w:bookmarkEnd w:id="0"/>
    </w:p>
    <w:p>
      <w:pPr>
        <w:pStyle w:val="9"/>
        <w:spacing w:line="440" w:lineRule="exact"/>
        <w:ind w:right="51" w:rightChars="23" w:firstLine="420" w:firstLineChars="200"/>
      </w:pPr>
      <w:r>
        <w:rPr>
          <w:rFonts w:hint="eastAsia"/>
          <w:lang w:val="en-US"/>
        </w:rPr>
        <w:t>南京医科大学就第二、四学生食堂排油烟设备采购改造、安装及相关服务项目</w:t>
      </w:r>
      <w:r>
        <w:rPr>
          <w:rFonts w:hint="eastAsia"/>
        </w:rPr>
        <w:t>进行采购，现欢迎符合相关条件的投标人参加投标。</w:t>
      </w:r>
    </w:p>
    <w:p>
      <w:pPr>
        <w:pStyle w:val="9"/>
        <w:spacing w:line="440" w:lineRule="exact"/>
        <w:ind w:left="13" w:right="51" w:rightChars="23" w:hanging="13" w:hangingChars="6"/>
        <w:outlineLvl w:val="1"/>
        <w:rPr>
          <w:b/>
          <w:bCs/>
          <w:w w:val="95"/>
        </w:rPr>
      </w:pPr>
      <w:bookmarkStart w:id="1" w:name="_Toc9559"/>
      <w:r>
        <w:rPr>
          <w:rFonts w:hint="eastAsia"/>
          <w:b/>
          <w:bCs/>
          <w:lang w:val="en-US"/>
        </w:rPr>
        <w:t>一、采购项目名称及采购编号</w:t>
      </w:r>
      <w:r>
        <w:rPr>
          <w:rFonts w:hint="eastAsia"/>
          <w:b/>
          <w:bCs/>
          <w:w w:val="95"/>
        </w:rPr>
        <w:t>：</w:t>
      </w:r>
      <w:bookmarkEnd w:id="1"/>
    </w:p>
    <w:p>
      <w:pPr>
        <w:pStyle w:val="9"/>
        <w:numPr>
          <w:ilvl w:val="0"/>
          <w:numId w:val="1"/>
        </w:numPr>
        <w:spacing w:line="440" w:lineRule="exact"/>
        <w:ind w:left="13" w:right="51" w:rightChars="23" w:hanging="12" w:hangingChars="6"/>
        <w:rPr>
          <w:w w:val="95"/>
        </w:rPr>
      </w:pPr>
      <w:r>
        <w:rPr>
          <w:rFonts w:hint="eastAsia"/>
          <w:lang w:val="en-US"/>
        </w:rPr>
        <w:t>项目名称</w:t>
      </w:r>
      <w:r>
        <w:rPr>
          <w:rFonts w:hint="eastAsia"/>
          <w:w w:val="95"/>
          <w:lang w:val="en-US"/>
        </w:rPr>
        <w:t>：</w:t>
      </w:r>
      <w:r>
        <w:rPr>
          <w:rFonts w:hint="eastAsia"/>
          <w:lang w:val="en-US"/>
        </w:rPr>
        <w:t>第二、四食堂排油烟设备采购改造、安装及相关服务项目</w:t>
      </w:r>
    </w:p>
    <w:p>
      <w:pPr>
        <w:pStyle w:val="9"/>
        <w:numPr>
          <w:ilvl w:val="0"/>
          <w:numId w:val="1"/>
        </w:numPr>
        <w:spacing w:line="440" w:lineRule="exact"/>
        <w:ind w:left="13" w:right="51" w:rightChars="23" w:hanging="12" w:hangingChars="6"/>
        <w:rPr>
          <w:w w:val="95"/>
          <w:highlight w:val="none"/>
        </w:rPr>
      </w:pPr>
      <w:r>
        <w:rPr>
          <w:rFonts w:hint="eastAsia"/>
          <w:highlight w:val="none"/>
          <w:lang w:val="en-US"/>
        </w:rPr>
        <w:t>采购编号：NJMU</w:t>
      </w:r>
      <w:bookmarkStart w:id="8" w:name="_GoBack"/>
      <w:bookmarkEnd w:id="8"/>
      <w:r>
        <w:rPr>
          <w:rFonts w:hint="eastAsia"/>
          <w:highlight w:val="none"/>
          <w:lang w:val="en-US"/>
        </w:rPr>
        <w:t>ZB3022020013</w:t>
      </w:r>
    </w:p>
    <w:p>
      <w:pPr>
        <w:pStyle w:val="9"/>
        <w:spacing w:line="440" w:lineRule="exact"/>
        <w:ind w:left="13" w:right="51" w:rightChars="23" w:hanging="13" w:hangingChars="6"/>
        <w:outlineLvl w:val="1"/>
        <w:rPr>
          <w:b/>
          <w:bCs/>
        </w:rPr>
      </w:pPr>
      <w:bookmarkStart w:id="2" w:name="_Toc32177"/>
      <w:r>
        <w:rPr>
          <w:rFonts w:hint="eastAsia"/>
          <w:b/>
          <w:bCs/>
        </w:rPr>
        <w:t>二、采购项目简要说明：项目清单</w:t>
      </w:r>
      <w:bookmarkEnd w:id="2"/>
    </w:p>
    <w:tbl>
      <w:tblPr>
        <w:tblStyle w:val="17"/>
        <w:tblpPr w:leftFromText="180" w:rightFromText="180" w:vertAnchor="text" w:horzAnchor="page" w:tblpXSpec="center" w:tblpY="427"/>
        <w:tblOverlap w:val="never"/>
        <w:tblW w:w="103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39"/>
        <w:gridCol w:w="2903"/>
        <w:gridCol w:w="735"/>
        <w:gridCol w:w="3180"/>
        <w:gridCol w:w="31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4" w:hRule="atLeast"/>
          <w:jc w:val="center"/>
        </w:trPr>
        <w:tc>
          <w:tcPr>
            <w:tcW w:w="439" w:type="dxa"/>
            <w:vAlign w:val="center"/>
          </w:tcPr>
          <w:p>
            <w:pPr>
              <w:spacing w:line="440" w:lineRule="exact"/>
              <w:jc w:val="center"/>
              <w:rPr>
                <w:sz w:val="24"/>
                <w:szCs w:val="24"/>
              </w:rPr>
            </w:pPr>
            <w:r>
              <w:rPr>
                <w:rFonts w:hint="eastAsia"/>
                <w:sz w:val="24"/>
                <w:szCs w:val="24"/>
              </w:rPr>
              <w:t>序号</w:t>
            </w:r>
          </w:p>
        </w:tc>
        <w:tc>
          <w:tcPr>
            <w:tcW w:w="2903" w:type="dxa"/>
            <w:vAlign w:val="center"/>
          </w:tcPr>
          <w:p>
            <w:pPr>
              <w:spacing w:line="440" w:lineRule="exact"/>
              <w:jc w:val="center"/>
              <w:rPr>
                <w:sz w:val="24"/>
                <w:szCs w:val="24"/>
              </w:rPr>
            </w:pPr>
            <w:r>
              <w:rPr>
                <w:rFonts w:hint="eastAsia"/>
                <w:sz w:val="24"/>
                <w:szCs w:val="24"/>
              </w:rPr>
              <w:t>项目名称</w:t>
            </w:r>
          </w:p>
        </w:tc>
        <w:tc>
          <w:tcPr>
            <w:tcW w:w="735" w:type="dxa"/>
            <w:vAlign w:val="center"/>
          </w:tcPr>
          <w:p>
            <w:pPr>
              <w:spacing w:line="440" w:lineRule="exact"/>
              <w:jc w:val="center"/>
              <w:rPr>
                <w:sz w:val="24"/>
                <w:szCs w:val="24"/>
              </w:rPr>
            </w:pPr>
            <w:r>
              <w:rPr>
                <w:rFonts w:hint="eastAsia"/>
                <w:sz w:val="24"/>
                <w:szCs w:val="24"/>
              </w:rPr>
              <w:t>数量</w:t>
            </w:r>
          </w:p>
        </w:tc>
        <w:tc>
          <w:tcPr>
            <w:tcW w:w="3180" w:type="dxa"/>
            <w:vAlign w:val="center"/>
          </w:tcPr>
          <w:p>
            <w:pPr>
              <w:spacing w:line="440" w:lineRule="exact"/>
              <w:jc w:val="center"/>
              <w:rPr>
                <w:sz w:val="24"/>
                <w:szCs w:val="24"/>
              </w:rPr>
            </w:pPr>
            <w:r>
              <w:rPr>
                <w:rFonts w:hint="eastAsia"/>
                <w:sz w:val="24"/>
                <w:szCs w:val="24"/>
              </w:rPr>
              <w:t>简要技术参数</w:t>
            </w:r>
          </w:p>
        </w:tc>
        <w:tc>
          <w:tcPr>
            <w:tcW w:w="3137" w:type="dxa"/>
            <w:vAlign w:val="center"/>
          </w:tcPr>
          <w:p>
            <w:pPr>
              <w:spacing w:line="440" w:lineRule="exact"/>
              <w:jc w:val="center"/>
              <w:rPr>
                <w:sz w:val="24"/>
                <w:szCs w:val="24"/>
                <w:lang w:val="en-US"/>
              </w:rPr>
            </w:pPr>
            <w:r>
              <w:rPr>
                <w:rFonts w:hint="eastAsia"/>
                <w:sz w:val="24"/>
                <w:szCs w:val="24"/>
                <w:lang w:val="en-US"/>
              </w:rPr>
              <w:t>项目预算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3" w:hRule="atLeast"/>
          <w:jc w:val="center"/>
        </w:trPr>
        <w:tc>
          <w:tcPr>
            <w:tcW w:w="439" w:type="dxa"/>
            <w:vAlign w:val="center"/>
          </w:tcPr>
          <w:p>
            <w:pPr>
              <w:spacing w:line="440" w:lineRule="exact"/>
              <w:jc w:val="center"/>
              <w:rPr>
                <w:sz w:val="21"/>
                <w:szCs w:val="21"/>
              </w:rPr>
            </w:pPr>
            <w:r>
              <w:rPr>
                <w:rFonts w:hint="eastAsia"/>
                <w:sz w:val="21"/>
                <w:szCs w:val="21"/>
              </w:rPr>
              <w:t>1</w:t>
            </w:r>
          </w:p>
        </w:tc>
        <w:tc>
          <w:tcPr>
            <w:tcW w:w="2903" w:type="dxa"/>
            <w:vAlign w:val="center"/>
          </w:tcPr>
          <w:p>
            <w:pPr>
              <w:spacing w:line="440" w:lineRule="exact"/>
              <w:jc w:val="center"/>
              <w:rPr>
                <w:sz w:val="21"/>
                <w:szCs w:val="21"/>
              </w:rPr>
            </w:pPr>
            <w:r>
              <w:rPr>
                <w:rFonts w:hint="eastAsia"/>
                <w:sz w:val="21"/>
                <w:szCs w:val="21"/>
                <w:lang w:val="en-US"/>
              </w:rPr>
              <w:t>第二、四食堂排油烟设备采购改造、安装及相关服务项目</w:t>
            </w:r>
          </w:p>
        </w:tc>
        <w:tc>
          <w:tcPr>
            <w:tcW w:w="735" w:type="dxa"/>
            <w:vAlign w:val="center"/>
          </w:tcPr>
          <w:p>
            <w:pPr>
              <w:spacing w:line="440" w:lineRule="exact"/>
              <w:jc w:val="center"/>
              <w:rPr>
                <w:sz w:val="21"/>
                <w:szCs w:val="21"/>
              </w:rPr>
            </w:pPr>
            <w:r>
              <w:rPr>
                <w:rFonts w:hint="eastAsia"/>
                <w:sz w:val="21"/>
                <w:szCs w:val="21"/>
              </w:rPr>
              <w:t>1 批</w:t>
            </w:r>
          </w:p>
        </w:tc>
        <w:tc>
          <w:tcPr>
            <w:tcW w:w="3180" w:type="dxa"/>
            <w:vAlign w:val="center"/>
          </w:tcPr>
          <w:p>
            <w:pPr>
              <w:spacing w:line="440" w:lineRule="exact"/>
              <w:jc w:val="center"/>
              <w:rPr>
                <w:sz w:val="21"/>
                <w:szCs w:val="21"/>
                <w:lang w:val="en-US"/>
              </w:rPr>
            </w:pPr>
            <w:r>
              <w:rPr>
                <w:rFonts w:hint="eastAsia"/>
                <w:sz w:val="21"/>
                <w:szCs w:val="21"/>
                <w:lang w:val="en-US"/>
              </w:rPr>
              <w:t>详见招标文件第四章 采购产品清单及有关说明的技术参数要求</w:t>
            </w:r>
          </w:p>
        </w:tc>
        <w:tc>
          <w:tcPr>
            <w:tcW w:w="3137" w:type="dxa"/>
            <w:vAlign w:val="center"/>
          </w:tcPr>
          <w:p>
            <w:pPr>
              <w:spacing w:line="440" w:lineRule="exact"/>
              <w:jc w:val="center"/>
              <w:rPr>
                <w:lang w:val="en-US"/>
              </w:rPr>
            </w:pPr>
            <w:r>
              <w:rPr>
                <w:rFonts w:hint="eastAsia"/>
                <w:lang w:val="en-US"/>
              </w:rPr>
              <w:t>贰拾叁万元整</w:t>
            </w:r>
          </w:p>
          <w:p>
            <w:pPr>
              <w:pStyle w:val="10"/>
              <w:ind w:left="0" w:leftChars="0"/>
              <w:jc w:val="center"/>
              <w:rPr>
                <w:lang w:val="en-US"/>
              </w:rPr>
            </w:pPr>
            <w:r>
              <w:rPr>
                <w:rFonts w:hint="eastAsia"/>
                <w:sz w:val="21"/>
                <w:szCs w:val="21"/>
                <w:lang w:val="en-US"/>
              </w:rPr>
              <w:t>¥：23万元整</w:t>
            </w:r>
          </w:p>
        </w:tc>
      </w:tr>
    </w:tbl>
    <w:p>
      <w:pPr>
        <w:spacing w:line="440" w:lineRule="exact"/>
        <w:ind w:left="13" w:right="51" w:rightChars="23" w:hanging="13" w:hangingChars="6"/>
        <w:jc w:val="center"/>
        <w:rPr>
          <w:b/>
          <w:sz w:val="21"/>
        </w:rPr>
      </w:pPr>
    </w:p>
    <w:p>
      <w:pPr>
        <w:spacing w:line="440" w:lineRule="exact"/>
        <w:ind w:right="51" w:rightChars="23"/>
        <w:outlineLvl w:val="1"/>
        <w:rPr>
          <w:b/>
          <w:bCs/>
          <w:sz w:val="21"/>
        </w:rPr>
      </w:pPr>
      <w:bookmarkStart w:id="3" w:name="_Toc28788"/>
      <w:r>
        <w:rPr>
          <w:rFonts w:hint="eastAsia"/>
          <w:b/>
          <w:bCs/>
          <w:sz w:val="21"/>
        </w:rPr>
        <w:t>三、投标人资质要求：</w:t>
      </w:r>
      <w:bookmarkEnd w:id="3"/>
    </w:p>
    <w:p>
      <w:pPr>
        <w:pStyle w:val="9"/>
        <w:spacing w:line="440" w:lineRule="exact"/>
        <w:ind w:left="13" w:right="51" w:rightChars="23" w:hanging="12" w:hangingChars="6"/>
        <w:outlineLvl w:val="2"/>
        <w:rPr>
          <w:sz w:val="15"/>
        </w:rPr>
      </w:pPr>
      <w:r>
        <w:rPr>
          <w:rFonts w:hint="eastAsia"/>
        </w:rPr>
        <w:t>1、符合下列规定</w:t>
      </w:r>
    </w:p>
    <w:p>
      <w:pPr>
        <w:pStyle w:val="22"/>
        <w:numPr>
          <w:ilvl w:val="1"/>
          <w:numId w:val="2"/>
        </w:numPr>
        <w:tabs>
          <w:tab w:val="left" w:pos="660"/>
        </w:tabs>
        <w:spacing w:line="440" w:lineRule="exact"/>
        <w:ind w:left="209" w:leftChars="95" w:right="51" w:rightChars="23" w:firstLine="10"/>
        <w:rPr>
          <w:sz w:val="15"/>
        </w:rPr>
      </w:pPr>
      <w:r>
        <w:rPr>
          <w:rFonts w:hint="eastAsia"/>
          <w:sz w:val="21"/>
        </w:rPr>
        <w:t>具有独立承担民事责任的能力；</w:t>
      </w:r>
    </w:p>
    <w:p>
      <w:pPr>
        <w:pStyle w:val="22"/>
        <w:numPr>
          <w:ilvl w:val="1"/>
          <w:numId w:val="2"/>
        </w:numPr>
        <w:tabs>
          <w:tab w:val="left" w:pos="660"/>
        </w:tabs>
        <w:spacing w:line="440" w:lineRule="exact"/>
        <w:ind w:left="209" w:leftChars="95" w:right="51" w:rightChars="23" w:firstLine="10"/>
        <w:rPr>
          <w:rFonts w:hint="eastAsia"/>
          <w:sz w:val="21"/>
        </w:rPr>
      </w:pPr>
      <w:r>
        <w:rPr>
          <w:rFonts w:hint="eastAsia"/>
          <w:sz w:val="21"/>
        </w:rPr>
        <w:t>具有良好的商业信誉和健全的财务会计制度（提供参加本次招标活动前近六个月内（20</w:t>
      </w:r>
      <w:r>
        <w:rPr>
          <w:rFonts w:hint="eastAsia"/>
          <w:sz w:val="21"/>
          <w:lang w:val="en-US"/>
        </w:rPr>
        <w:t>20</w:t>
      </w:r>
      <w:r>
        <w:rPr>
          <w:rFonts w:hint="eastAsia"/>
          <w:sz w:val="21"/>
        </w:rPr>
        <w:t>年1月至今）任一月份的资产负债表和利润表，或2019年度审计报告（提供相关复印件并加盖公章），或银行出具的资信证明，或财政部门认可的专业担保机构出具的投标担保函（法人或者其他组织成立未满一年的可以不提供）；</w:t>
      </w:r>
    </w:p>
    <w:p>
      <w:pPr>
        <w:pStyle w:val="22"/>
        <w:numPr>
          <w:ilvl w:val="1"/>
          <w:numId w:val="2"/>
        </w:numPr>
        <w:tabs>
          <w:tab w:val="left" w:pos="660"/>
        </w:tabs>
        <w:spacing w:line="440" w:lineRule="exact"/>
        <w:ind w:left="209" w:leftChars="95" w:right="51" w:rightChars="23" w:firstLine="10"/>
        <w:rPr>
          <w:sz w:val="15"/>
        </w:rPr>
      </w:pPr>
      <w:r>
        <w:rPr>
          <w:rFonts w:hint="eastAsia"/>
          <w:sz w:val="21"/>
        </w:rPr>
        <w:t>具有履行合同所必需的设备和专业技术能力；</w:t>
      </w:r>
    </w:p>
    <w:p>
      <w:pPr>
        <w:pStyle w:val="22"/>
        <w:numPr>
          <w:ilvl w:val="1"/>
          <w:numId w:val="2"/>
        </w:numPr>
        <w:tabs>
          <w:tab w:val="left" w:pos="660"/>
        </w:tabs>
        <w:spacing w:line="440" w:lineRule="exact"/>
        <w:ind w:left="209" w:leftChars="95" w:right="51" w:rightChars="23" w:firstLine="10"/>
        <w:rPr>
          <w:sz w:val="15"/>
        </w:rPr>
      </w:pPr>
      <w:r>
        <w:rPr>
          <w:rFonts w:hint="eastAsia"/>
          <w:sz w:val="21"/>
        </w:rPr>
        <w:t>有依法缴纳税收和社会保障资金的良好记录（提供参加本次招标活动前近六个月内（20</w:t>
      </w:r>
      <w:r>
        <w:rPr>
          <w:rFonts w:hint="eastAsia"/>
          <w:sz w:val="21"/>
          <w:lang w:val="en-US"/>
        </w:rPr>
        <w:t>20</w:t>
      </w:r>
      <w:r>
        <w:rPr>
          <w:rFonts w:hint="eastAsia"/>
          <w:sz w:val="21"/>
        </w:rPr>
        <w:t>年1月至今）任一月份依法缴纳税收的凭据，以及缴纳社会保险的凭据（专用收据或社会保险的凭据。依法免税或不需要缴纳社会保障资金的投标人，应提供相应文件证明））；</w:t>
      </w:r>
    </w:p>
    <w:p>
      <w:pPr>
        <w:pStyle w:val="22"/>
        <w:numPr>
          <w:ilvl w:val="1"/>
          <w:numId w:val="2"/>
        </w:numPr>
        <w:tabs>
          <w:tab w:val="left" w:pos="660"/>
        </w:tabs>
        <w:spacing w:line="440" w:lineRule="exact"/>
        <w:ind w:left="209" w:leftChars="95" w:right="51" w:rightChars="23" w:firstLine="10"/>
        <w:rPr>
          <w:sz w:val="15"/>
        </w:rPr>
      </w:pPr>
      <w:r>
        <w:rPr>
          <w:rFonts w:hint="eastAsia"/>
          <w:sz w:val="21"/>
        </w:rPr>
        <w:t>法律、行政法规规定的其他条件。</w:t>
      </w:r>
    </w:p>
    <w:p>
      <w:pPr>
        <w:pStyle w:val="9"/>
        <w:spacing w:line="440" w:lineRule="exact"/>
        <w:ind w:left="13" w:right="51" w:rightChars="23" w:hanging="12" w:hangingChars="6"/>
        <w:outlineLvl w:val="2"/>
      </w:pPr>
      <w:r>
        <w:rPr>
          <w:rFonts w:hint="eastAsia"/>
        </w:rPr>
        <w:t>2、投标人的具体资质要求：</w:t>
      </w:r>
    </w:p>
    <w:p>
      <w:pPr>
        <w:pStyle w:val="22"/>
        <w:numPr>
          <w:ilvl w:val="1"/>
          <w:numId w:val="3"/>
        </w:numPr>
        <w:tabs>
          <w:tab w:val="left" w:pos="660"/>
        </w:tabs>
        <w:spacing w:line="440" w:lineRule="exact"/>
        <w:ind w:left="11" w:leftChars="5" w:right="51" w:rightChars="23" w:firstLine="207" w:firstLineChars="99"/>
        <w:rPr>
          <w:sz w:val="18"/>
        </w:rPr>
      </w:pPr>
      <w:r>
        <w:rPr>
          <w:rFonts w:hint="eastAsia"/>
          <w:sz w:val="21"/>
        </w:rPr>
        <w:t>投标人营业执照（副本复印件）。</w:t>
      </w:r>
    </w:p>
    <w:p>
      <w:pPr>
        <w:pStyle w:val="22"/>
        <w:numPr>
          <w:ilvl w:val="1"/>
          <w:numId w:val="3"/>
        </w:numPr>
        <w:tabs>
          <w:tab w:val="left" w:pos="660"/>
        </w:tabs>
        <w:spacing w:line="440" w:lineRule="exact"/>
        <w:ind w:left="11" w:leftChars="5" w:right="51" w:rightChars="23" w:firstLine="207" w:firstLineChars="99"/>
        <w:rPr>
          <w:sz w:val="18"/>
        </w:rPr>
      </w:pPr>
      <w:r>
        <w:rPr>
          <w:rFonts w:hint="eastAsia"/>
          <w:sz w:val="21"/>
        </w:rPr>
        <w:t>法人代表授权书及法定代表人、投标人授权代表身份证正反复印件。</w:t>
      </w:r>
    </w:p>
    <w:p>
      <w:pPr>
        <w:pStyle w:val="22"/>
        <w:numPr>
          <w:ilvl w:val="1"/>
          <w:numId w:val="3"/>
        </w:numPr>
        <w:tabs>
          <w:tab w:val="left" w:pos="660"/>
        </w:tabs>
        <w:spacing w:line="440" w:lineRule="exact"/>
        <w:ind w:left="11" w:leftChars="5" w:right="51" w:rightChars="23" w:firstLine="207" w:firstLineChars="99"/>
        <w:rPr>
          <w:sz w:val="21"/>
        </w:rPr>
      </w:pPr>
      <w:r>
        <w:rPr>
          <w:rFonts w:hint="eastAsia"/>
          <w:sz w:val="21"/>
        </w:rPr>
        <w:t>银行出具的资信证书（复印件）</w:t>
      </w:r>
      <w:r>
        <w:rPr>
          <w:rFonts w:hint="eastAsia"/>
          <w:sz w:val="21"/>
          <w:lang w:val="en-US"/>
        </w:rPr>
        <w:t>（2019年度财务报表）</w:t>
      </w:r>
      <w:r>
        <w:rPr>
          <w:rFonts w:hint="eastAsia"/>
          <w:sz w:val="21"/>
        </w:rPr>
        <w:t>。</w:t>
      </w:r>
    </w:p>
    <w:p>
      <w:pPr>
        <w:pStyle w:val="22"/>
        <w:numPr>
          <w:ilvl w:val="1"/>
          <w:numId w:val="3"/>
        </w:numPr>
        <w:tabs>
          <w:tab w:val="left" w:pos="660"/>
        </w:tabs>
        <w:spacing w:line="440" w:lineRule="exact"/>
        <w:ind w:left="11" w:leftChars="5" w:right="51" w:rightChars="23" w:firstLine="217" w:firstLineChars="99"/>
        <w:rPr>
          <w:sz w:val="21"/>
          <w:lang w:val="en-US"/>
        </w:rPr>
      </w:pPr>
      <w:r>
        <w:rPr>
          <w:rFonts w:hint="eastAsia"/>
        </w:rPr>
        <w:t>未被“信用中国”网站（www.creditchina.gov.cn）列入失信被执行人、重大税收违法案件当事人名单、政府采购严重失信行为记录名单</w:t>
      </w:r>
      <w:r>
        <w:rPr>
          <w:rFonts w:hint="eastAsia"/>
          <w:sz w:val="21"/>
        </w:rPr>
        <w:t>。</w:t>
      </w:r>
    </w:p>
    <w:p>
      <w:pPr>
        <w:pStyle w:val="22"/>
        <w:numPr>
          <w:ilvl w:val="1"/>
          <w:numId w:val="3"/>
        </w:numPr>
        <w:tabs>
          <w:tab w:val="left" w:pos="660"/>
        </w:tabs>
        <w:spacing w:line="440" w:lineRule="exact"/>
        <w:ind w:left="11" w:leftChars="5" w:right="51" w:rightChars="23" w:firstLine="207" w:firstLineChars="99"/>
        <w:rPr>
          <w:sz w:val="21"/>
          <w:lang w:val="en-US"/>
        </w:rPr>
      </w:pPr>
      <w:r>
        <w:rPr>
          <w:rFonts w:hint="eastAsia"/>
          <w:sz w:val="21"/>
          <w:lang w:val="en-US"/>
        </w:rPr>
        <w:t>依法缴纳税收和社会保障资金的相关材料。</w:t>
      </w:r>
    </w:p>
    <w:p>
      <w:pPr>
        <w:pStyle w:val="9"/>
        <w:numPr>
          <w:ilvl w:val="0"/>
          <w:numId w:val="1"/>
        </w:numPr>
        <w:spacing w:line="440" w:lineRule="exact"/>
        <w:ind w:left="13" w:right="51" w:rightChars="23" w:hanging="12" w:hangingChars="6"/>
        <w:outlineLvl w:val="2"/>
        <w:rPr>
          <w:w w:val="95"/>
        </w:rPr>
      </w:pPr>
      <w:r>
        <w:rPr>
          <w:rFonts w:hint="eastAsia"/>
        </w:rPr>
        <w:t xml:space="preserve">本项目不接受联合体参加投标。 </w:t>
      </w:r>
    </w:p>
    <w:p>
      <w:pPr>
        <w:pStyle w:val="9"/>
        <w:spacing w:line="440" w:lineRule="exact"/>
        <w:ind w:left="13" w:right="51" w:rightChars="23" w:hanging="13" w:hangingChars="6"/>
        <w:outlineLvl w:val="1"/>
        <w:rPr>
          <w:b/>
          <w:bCs/>
        </w:rPr>
      </w:pPr>
      <w:bookmarkStart w:id="4" w:name="_Toc16481"/>
      <w:r>
        <w:rPr>
          <w:rFonts w:hint="eastAsia"/>
          <w:b/>
          <w:bCs/>
          <w:lang w:val="en-US"/>
        </w:rPr>
        <w:t>四</w:t>
      </w:r>
      <w:r>
        <w:rPr>
          <w:rFonts w:hint="eastAsia"/>
          <w:b/>
          <w:bCs/>
        </w:rPr>
        <w:t>、采购文件发</w:t>
      </w:r>
      <w:r>
        <w:rPr>
          <w:rFonts w:hint="eastAsia"/>
          <w:b/>
          <w:bCs/>
          <w:lang w:val="en-US"/>
        </w:rPr>
        <w:t>布</w:t>
      </w:r>
      <w:r>
        <w:rPr>
          <w:rFonts w:hint="eastAsia"/>
          <w:b/>
          <w:bCs/>
        </w:rPr>
        <w:t>信息：</w:t>
      </w:r>
      <w:bookmarkEnd w:id="4"/>
    </w:p>
    <w:p>
      <w:pPr>
        <w:pStyle w:val="9"/>
        <w:spacing w:line="440" w:lineRule="exact"/>
        <w:ind w:right="51" w:rightChars="23" w:firstLine="420" w:firstLineChars="200"/>
        <w:rPr>
          <w:rFonts w:hint="eastAsia"/>
          <w:highlight w:val="none"/>
        </w:rPr>
      </w:pPr>
      <w:bookmarkStart w:id="5" w:name="_Toc21407"/>
      <w:r>
        <w:rPr>
          <w:rFonts w:hint="eastAsia"/>
          <w:highlight w:val="none"/>
        </w:rPr>
        <w:t>有意者可携带投标报名确认函（见附件</w:t>
      </w:r>
      <w:r>
        <w:rPr>
          <w:rFonts w:hint="eastAsia"/>
          <w:highlight w:val="none"/>
          <w:lang w:val="en-US" w:eastAsia="zh-CN"/>
        </w:rPr>
        <w:t>1</w:t>
      </w:r>
      <w:r>
        <w:rPr>
          <w:rFonts w:hint="eastAsia"/>
          <w:highlight w:val="none"/>
        </w:rPr>
        <w:t>）、</w:t>
      </w:r>
      <w:r>
        <w:rPr>
          <w:rFonts w:hint="eastAsia"/>
          <w:highlight w:val="none"/>
          <w:lang w:val="en-US" w:eastAsia="zh-CN"/>
        </w:rPr>
        <w:t>营业执照</w:t>
      </w:r>
      <w:r>
        <w:rPr>
          <w:rFonts w:hint="eastAsia"/>
          <w:highlight w:val="none"/>
          <w:lang w:eastAsia="zh-CN"/>
        </w:rPr>
        <w:t>、</w:t>
      </w:r>
      <w:r>
        <w:rPr>
          <w:rFonts w:hint="eastAsia"/>
          <w:highlight w:val="none"/>
        </w:rPr>
        <w:t>法人授权委托书原件、代理人身份证复印件、法人身份证复印件等相关材料（复印件需加盖投标单位公章）参与报名。（报名单位可另附其认为需要提供的其他材料）</w:t>
      </w:r>
    </w:p>
    <w:p>
      <w:pPr>
        <w:pStyle w:val="9"/>
        <w:spacing w:line="440" w:lineRule="exact"/>
        <w:ind w:right="51" w:rightChars="23" w:firstLine="420" w:firstLineChars="200"/>
        <w:rPr>
          <w:rFonts w:hint="eastAsia"/>
          <w:highlight w:val="none"/>
        </w:rPr>
      </w:pPr>
      <w:r>
        <w:rPr>
          <w:rFonts w:hint="eastAsia"/>
          <w:highlight w:val="none"/>
        </w:rPr>
        <w:t xml:space="preserve">报名时间：即日起至 </w:t>
      </w:r>
      <w:r>
        <w:rPr>
          <w:rFonts w:hint="eastAsia"/>
          <w:highlight w:val="none"/>
          <w:lang w:val="en-US" w:eastAsia="zh-CN"/>
        </w:rPr>
        <w:t>7</w:t>
      </w:r>
      <w:r>
        <w:rPr>
          <w:rFonts w:hint="eastAsia"/>
          <w:highlight w:val="none"/>
        </w:rPr>
        <w:t xml:space="preserve"> 月 </w:t>
      </w:r>
      <w:r>
        <w:rPr>
          <w:rFonts w:hint="eastAsia"/>
          <w:highlight w:val="none"/>
          <w:lang w:val="en-US" w:eastAsia="zh-CN"/>
        </w:rPr>
        <w:t>9</w:t>
      </w:r>
      <w:r>
        <w:rPr>
          <w:rFonts w:hint="eastAsia"/>
          <w:highlight w:val="none"/>
        </w:rPr>
        <w:t xml:space="preserve"> 日下午4:00止(周末除外)</w:t>
      </w:r>
    </w:p>
    <w:p>
      <w:pPr>
        <w:pStyle w:val="9"/>
        <w:spacing w:line="440" w:lineRule="exact"/>
        <w:ind w:right="51" w:rightChars="23" w:firstLine="420" w:firstLineChars="200"/>
        <w:rPr>
          <w:rFonts w:hint="eastAsia"/>
          <w:highlight w:val="none"/>
          <w:lang w:val="en-US" w:eastAsia="zh-CN"/>
        </w:rPr>
      </w:pPr>
      <w:r>
        <w:rPr>
          <w:rFonts w:hint="eastAsia"/>
          <w:highlight w:val="none"/>
        </w:rPr>
        <w:t>联系人：</w:t>
      </w:r>
      <w:r>
        <w:rPr>
          <w:rFonts w:hint="eastAsia"/>
          <w:highlight w:val="none"/>
          <w:lang w:val="en-US" w:eastAsia="zh-CN"/>
        </w:rPr>
        <w:t>尚</w:t>
      </w:r>
      <w:r>
        <w:rPr>
          <w:rFonts w:hint="eastAsia"/>
          <w:highlight w:val="none"/>
        </w:rPr>
        <w:t>老师，联系方式：025-8686</w:t>
      </w:r>
      <w:r>
        <w:rPr>
          <w:rFonts w:hint="eastAsia"/>
          <w:highlight w:val="none"/>
          <w:lang w:val="en-US" w:eastAsia="zh-CN"/>
        </w:rPr>
        <w:t>8812</w:t>
      </w:r>
    </w:p>
    <w:p>
      <w:pPr>
        <w:pStyle w:val="9"/>
        <w:spacing w:line="440" w:lineRule="exact"/>
        <w:ind w:right="51" w:rightChars="23" w:firstLine="420" w:firstLineChars="200"/>
        <w:rPr>
          <w:highlight w:val="none"/>
          <w:lang w:val="en-US"/>
        </w:rPr>
      </w:pPr>
      <w:r>
        <w:rPr>
          <w:rFonts w:hint="eastAsia"/>
          <w:highlight w:val="none"/>
        </w:rPr>
        <w:t>地点：南京医科大学江宁校区德馨楼B</w:t>
      </w:r>
      <w:r>
        <w:rPr>
          <w:rFonts w:hint="eastAsia"/>
          <w:highlight w:val="none"/>
          <w:lang w:val="en-US" w:eastAsia="zh-CN"/>
        </w:rPr>
        <w:t>121</w:t>
      </w:r>
      <w:r>
        <w:rPr>
          <w:rFonts w:hint="eastAsia"/>
          <w:highlight w:val="none"/>
        </w:rPr>
        <w:t>室</w:t>
      </w:r>
      <w:r>
        <w:rPr>
          <w:rFonts w:hint="eastAsia"/>
          <w:highlight w:val="none"/>
        </w:rPr>
        <w:br w:type="textWrapping"/>
      </w:r>
      <w:r>
        <w:rPr>
          <w:rFonts w:hint="eastAsia"/>
          <w:highlight w:val="none"/>
          <w:lang w:val="en-US"/>
        </w:rPr>
        <w:t xml:space="preserve">   采购文件发布网址：</w:t>
      </w:r>
      <w:r>
        <w:rPr>
          <w:highlight w:val="none"/>
        </w:rPr>
        <w:fldChar w:fldCharType="begin"/>
      </w:r>
      <w:r>
        <w:rPr>
          <w:highlight w:val="none"/>
        </w:rPr>
        <w:instrText xml:space="preserve"> HYPERLINK "http://www.njmu.edu.cn/668/list.htm" </w:instrText>
      </w:r>
      <w:r>
        <w:rPr>
          <w:highlight w:val="none"/>
        </w:rPr>
        <w:fldChar w:fldCharType="separate"/>
      </w:r>
      <w:r>
        <w:rPr>
          <w:rStyle w:val="20"/>
          <w:rFonts w:hint="eastAsia"/>
          <w:highlight w:val="none"/>
          <w:lang w:val="en-US"/>
        </w:rPr>
        <w:t>http://www.njmu.edu.cn/668/list.htm</w:t>
      </w:r>
      <w:bookmarkStart w:id="6" w:name="_Toc17640"/>
      <w:r>
        <w:rPr>
          <w:rStyle w:val="20"/>
          <w:rFonts w:hint="eastAsia"/>
          <w:highlight w:val="none"/>
          <w:lang w:val="en-US"/>
        </w:rPr>
        <w:fldChar w:fldCharType="end"/>
      </w:r>
    </w:p>
    <w:p>
      <w:pPr>
        <w:pStyle w:val="9"/>
        <w:spacing w:line="440" w:lineRule="exact"/>
        <w:ind w:right="51" w:rightChars="23"/>
        <w:rPr>
          <w:b/>
          <w:bCs/>
          <w:highlight w:val="none"/>
        </w:rPr>
      </w:pPr>
      <w:r>
        <w:rPr>
          <w:rFonts w:hint="eastAsia"/>
          <w:b/>
          <w:bCs/>
          <w:highlight w:val="none"/>
          <w:lang w:val="en-US"/>
        </w:rPr>
        <w:t>五</w:t>
      </w:r>
      <w:r>
        <w:rPr>
          <w:rFonts w:hint="eastAsia"/>
          <w:b/>
          <w:bCs/>
          <w:highlight w:val="none"/>
        </w:rPr>
        <w:t>、响应文件接收</w:t>
      </w:r>
      <w:r>
        <w:rPr>
          <w:rFonts w:hint="eastAsia"/>
          <w:b/>
          <w:bCs/>
          <w:highlight w:val="none"/>
          <w:lang w:val="en-US"/>
        </w:rPr>
        <w:t>信</w:t>
      </w:r>
      <w:r>
        <w:rPr>
          <w:rFonts w:hint="eastAsia"/>
          <w:b/>
          <w:bCs/>
          <w:highlight w:val="none"/>
        </w:rPr>
        <w:t>息：</w:t>
      </w:r>
      <w:bookmarkEnd w:id="6"/>
    </w:p>
    <w:p>
      <w:pPr>
        <w:pStyle w:val="9"/>
        <w:tabs>
          <w:tab w:val="left" w:pos="3049"/>
          <w:tab w:val="left" w:pos="3678"/>
          <w:tab w:val="left" w:pos="4309"/>
        </w:tabs>
        <w:spacing w:line="440" w:lineRule="exact"/>
        <w:ind w:left="209" w:leftChars="95" w:right="51" w:rightChars="23" w:firstLine="187" w:firstLineChars="93"/>
        <w:rPr>
          <w:rFonts w:hint="default"/>
          <w:spacing w:val="-4"/>
          <w:highlight w:val="none"/>
          <w:lang w:val="en-US" w:eastAsia="zh-CN"/>
        </w:rPr>
      </w:pPr>
      <w:r>
        <w:rPr>
          <w:rFonts w:hint="eastAsia"/>
          <w:spacing w:val="-4"/>
          <w:highlight w:val="none"/>
          <w:lang w:val="en-US" w:eastAsia="zh-CN"/>
        </w:rPr>
        <w:t>递交投标文件时间：2020年7月22日上午8:45--9:15（逾期拒收）</w:t>
      </w:r>
    </w:p>
    <w:p>
      <w:pPr>
        <w:pStyle w:val="9"/>
        <w:tabs>
          <w:tab w:val="left" w:pos="3049"/>
          <w:tab w:val="left" w:pos="3678"/>
          <w:tab w:val="left" w:pos="4309"/>
        </w:tabs>
        <w:spacing w:line="440" w:lineRule="exact"/>
        <w:ind w:left="209" w:leftChars="95" w:right="51" w:rightChars="23" w:firstLine="187" w:firstLineChars="93"/>
        <w:rPr>
          <w:rFonts w:hint="default" w:eastAsia="宋体"/>
          <w:spacing w:val="-4"/>
          <w:highlight w:val="none"/>
          <w:lang w:val="en-US" w:eastAsia="zh-CN"/>
        </w:rPr>
      </w:pPr>
      <w:r>
        <w:rPr>
          <w:rFonts w:hint="eastAsia"/>
          <w:spacing w:val="-4"/>
          <w:highlight w:val="none"/>
        </w:rPr>
        <w:t>响应文件接收地点：</w:t>
      </w:r>
      <w:r>
        <w:rPr>
          <w:rFonts w:hint="eastAsia"/>
          <w:highlight w:val="none"/>
          <w:lang w:val="en-US"/>
        </w:rPr>
        <w:t>南京市江宁区龙眠大道101号</w:t>
      </w:r>
      <w:r>
        <w:rPr>
          <w:rFonts w:hint="eastAsia"/>
          <w:highlight w:val="none"/>
          <w:lang w:val="en-US" w:eastAsia="zh-CN"/>
        </w:rPr>
        <w:t>德馨楼B201会议室</w:t>
      </w:r>
    </w:p>
    <w:p>
      <w:pPr>
        <w:pStyle w:val="9"/>
        <w:tabs>
          <w:tab w:val="left" w:pos="3049"/>
          <w:tab w:val="left" w:pos="3678"/>
          <w:tab w:val="left" w:pos="4309"/>
        </w:tabs>
        <w:spacing w:line="440" w:lineRule="exact"/>
        <w:ind w:left="209" w:leftChars="95" w:right="51" w:rightChars="23" w:firstLine="195" w:firstLineChars="93"/>
        <w:rPr>
          <w:rFonts w:hint="eastAsia" w:eastAsia="宋体"/>
          <w:highlight w:val="none"/>
          <w:lang w:val="en-US" w:eastAsia="zh-CN"/>
        </w:rPr>
      </w:pPr>
      <w:r>
        <w:rPr>
          <w:rFonts w:hint="eastAsia"/>
          <w:highlight w:val="none"/>
        </w:rPr>
        <w:t>响应文件接收人：</w:t>
      </w:r>
      <w:r>
        <w:rPr>
          <w:rFonts w:hint="eastAsia"/>
          <w:highlight w:val="none"/>
          <w:lang w:val="en-US" w:eastAsia="zh-CN"/>
        </w:rPr>
        <w:t>尚老师</w:t>
      </w:r>
    </w:p>
    <w:p>
      <w:pPr>
        <w:pStyle w:val="9"/>
        <w:tabs>
          <w:tab w:val="left" w:pos="3049"/>
          <w:tab w:val="left" w:pos="3678"/>
          <w:tab w:val="left" w:pos="4309"/>
        </w:tabs>
        <w:spacing w:line="440" w:lineRule="exact"/>
        <w:ind w:left="209" w:leftChars="95" w:right="51" w:rightChars="23" w:firstLine="187" w:firstLineChars="93"/>
        <w:rPr>
          <w:rFonts w:hint="default" w:eastAsia="宋体"/>
          <w:spacing w:val="-4"/>
          <w:highlight w:val="none"/>
          <w:lang w:val="en-US" w:eastAsia="zh-CN"/>
        </w:rPr>
      </w:pPr>
      <w:r>
        <w:rPr>
          <w:rFonts w:hint="eastAsia"/>
          <w:spacing w:val="-4"/>
          <w:highlight w:val="none"/>
        </w:rPr>
        <w:t>电</w:t>
      </w:r>
      <w:r>
        <w:rPr>
          <w:rFonts w:hint="eastAsia"/>
          <w:spacing w:val="-4"/>
          <w:highlight w:val="none"/>
          <w:lang w:val="en-US"/>
        </w:rPr>
        <w:t xml:space="preserve"> 话：025--8686</w:t>
      </w:r>
      <w:r>
        <w:rPr>
          <w:rFonts w:hint="eastAsia"/>
          <w:spacing w:val="-4"/>
          <w:highlight w:val="none"/>
          <w:lang w:val="en-US" w:eastAsia="zh-CN"/>
        </w:rPr>
        <w:t>8812</w:t>
      </w:r>
    </w:p>
    <w:p>
      <w:pPr>
        <w:pStyle w:val="9"/>
        <w:spacing w:line="440" w:lineRule="exact"/>
        <w:ind w:right="51" w:rightChars="23"/>
        <w:rPr>
          <w:b/>
          <w:bCs/>
          <w:highlight w:val="none"/>
          <w:lang w:val="en-US"/>
        </w:rPr>
      </w:pPr>
      <w:r>
        <w:rPr>
          <w:rFonts w:hint="eastAsia"/>
          <w:b/>
          <w:bCs/>
          <w:highlight w:val="none"/>
          <w:lang w:val="en-US"/>
        </w:rPr>
        <w:t>六、采购有关信息：</w:t>
      </w:r>
      <w:bookmarkEnd w:id="5"/>
    </w:p>
    <w:p>
      <w:pPr>
        <w:pStyle w:val="9"/>
        <w:spacing w:line="440" w:lineRule="exact"/>
        <w:ind w:right="51" w:rightChars="23" w:firstLine="420" w:firstLineChars="200"/>
        <w:rPr>
          <w:highlight w:val="none"/>
        </w:rPr>
      </w:pPr>
      <w:r>
        <w:rPr>
          <w:rFonts w:hint="eastAsia"/>
          <w:highlight w:val="none"/>
        </w:rPr>
        <w:t>其他有关事项：在评标期间，评标委员会就响应文件要向有关投标人进行询问，届时投标人须有熟悉采购方案及设备并能决定响应文件中有关条款的授权代表参加。</w:t>
      </w:r>
    </w:p>
    <w:p>
      <w:pPr>
        <w:pStyle w:val="9"/>
        <w:spacing w:line="440" w:lineRule="exact"/>
        <w:ind w:right="51" w:rightChars="23"/>
        <w:rPr>
          <w:rFonts w:hint="eastAsia" w:ascii="宋体" w:hAnsi="宋体" w:eastAsia="宋体" w:cs="宋体"/>
          <w:b/>
          <w:bCs/>
          <w:highlight w:val="none"/>
          <w:lang w:val="en-US" w:eastAsia="zh-CN"/>
        </w:rPr>
      </w:pPr>
      <w:r>
        <w:rPr>
          <w:rFonts w:hint="eastAsia"/>
          <w:b/>
          <w:bCs/>
          <w:highlight w:val="none"/>
          <w:lang w:val="en-US" w:eastAsia="zh-CN"/>
        </w:rPr>
        <w:t>七</w:t>
      </w:r>
      <w:r>
        <w:rPr>
          <w:rFonts w:hint="eastAsia"/>
          <w:b/>
          <w:bCs/>
          <w:highlight w:val="none"/>
          <w:lang w:val="en-US"/>
        </w:rPr>
        <w:t>、</w:t>
      </w:r>
      <w:r>
        <w:rPr>
          <w:rFonts w:hint="eastAsia" w:ascii="宋体" w:hAnsi="宋体" w:eastAsia="宋体" w:cs="宋体"/>
          <w:b/>
          <w:bCs/>
          <w:highlight w:val="none"/>
          <w:lang w:val="en-US" w:eastAsia="zh-CN"/>
        </w:rPr>
        <w:t>疫情防控期间注意事项：</w:t>
      </w:r>
    </w:p>
    <w:p>
      <w:pPr>
        <w:pStyle w:val="9"/>
        <w:spacing w:line="440" w:lineRule="exact"/>
        <w:ind w:right="51" w:rightChars="23" w:firstLine="422" w:firstLineChars="200"/>
        <w:rPr>
          <w:rFonts w:hint="eastAsia" w:ascii="宋体" w:hAnsi="宋体" w:eastAsia="宋体" w:cs="宋体"/>
          <w:b/>
          <w:bCs/>
          <w:highlight w:val="none"/>
          <w:lang w:val="en-US" w:eastAsia="zh-CN"/>
        </w:rPr>
      </w:pPr>
      <w:r>
        <w:rPr>
          <w:rFonts w:hint="eastAsia" w:ascii="宋体" w:hAnsi="宋体" w:eastAsia="宋体" w:cs="宋体"/>
          <w:b/>
          <w:bCs/>
          <w:highlight w:val="none"/>
          <w:lang w:val="en-US" w:eastAsia="zh-CN"/>
        </w:rPr>
        <w:t>由于</w:t>
      </w:r>
      <w:bookmarkStart w:id="7" w:name="_Toc22689"/>
      <w:r>
        <w:rPr>
          <w:rFonts w:hint="eastAsia" w:ascii="宋体" w:hAnsi="宋体" w:eastAsia="宋体" w:cs="宋体"/>
          <w:b/>
          <w:bCs/>
          <w:highlight w:val="none"/>
          <w:lang w:val="en-US" w:eastAsia="zh-CN"/>
        </w:rPr>
        <w:t>学校疫情期间进行封闭式管理，请各投标人在踏勘现场和开标进校前两个工作日内按学校要求报备进校人员身份信息，进校当日提供身份证和苏康码的绿色健康码，必须佩戴口罩。</w:t>
      </w:r>
      <w:bookmarkEnd w:id="7"/>
    </w:p>
    <w:p>
      <w:pPr>
        <w:pStyle w:val="9"/>
        <w:spacing w:line="440" w:lineRule="exact"/>
        <w:ind w:right="51" w:rightChars="23" w:firstLine="422" w:firstLineChars="200"/>
        <w:rPr>
          <w:rFonts w:hint="eastAsia" w:ascii="宋体" w:hAnsi="宋体" w:eastAsia="宋体" w:cs="宋体"/>
          <w:b/>
          <w:bCs/>
          <w:highlight w:val="none"/>
        </w:rPr>
        <w:sectPr>
          <w:footerReference r:id="rId3" w:type="default"/>
          <w:pgSz w:w="11910" w:h="16840"/>
          <w:pgMar w:top="658" w:right="1298" w:bottom="822" w:left="1100" w:header="0" w:footer="1123" w:gutter="0"/>
          <w:pgNumType w:start="1"/>
          <w:cols w:space="0" w:num="1"/>
        </w:sectPr>
      </w:pPr>
      <w:r>
        <w:rPr>
          <w:rFonts w:hint="eastAsia" w:ascii="宋体" w:hAnsi="宋体" w:eastAsia="宋体" w:cs="宋体"/>
          <w:b/>
          <w:bCs/>
          <w:highlight w:val="none"/>
          <w:lang w:val="en-US" w:eastAsia="zh-CN"/>
        </w:rPr>
        <w:t>联系人：尚老师，联系电话：025-86868812。</w:t>
      </w:r>
    </w:p>
    <w:p>
      <w:pPr>
        <w:tabs>
          <w:tab w:val="left" w:pos="0"/>
        </w:tabs>
        <w:spacing w:line="520" w:lineRule="exact"/>
        <w:ind w:firstLine="588" w:firstLineChars="245"/>
        <w:jc w:val="left"/>
        <w:rPr>
          <w:rFonts w:hint="eastAsia" w:ascii="宋体" w:hAnsi="宋体"/>
          <w:sz w:val="24"/>
        </w:rPr>
      </w:pPr>
      <w:r>
        <w:rPr>
          <w:rFonts w:hint="eastAsia" w:ascii="宋体" w:hAnsi="宋体"/>
          <w:sz w:val="24"/>
        </w:rPr>
        <w:t>附件1：</w:t>
      </w:r>
    </w:p>
    <w:p>
      <w:pPr>
        <w:pStyle w:val="10"/>
      </w:pPr>
    </w:p>
    <w:tbl>
      <w:tblPr>
        <w:tblStyle w:val="17"/>
        <w:tblW w:w="0" w:type="auto"/>
        <w:tblInd w:w="-7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76"/>
        <w:gridCol w:w="3349"/>
        <w:gridCol w:w="1486"/>
        <w:gridCol w:w="208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816" w:hRule="atLeast"/>
        </w:trPr>
        <w:tc>
          <w:tcPr>
            <w:tcW w:w="9000" w:type="dxa"/>
            <w:gridSpan w:val="4"/>
            <w:noWrap w:val="0"/>
            <w:vAlign w:val="center"/>
          </w:tcPr>
          <w:p>
            <w:pPr>
              <w:widowControl/>
              <w:jc w:val="center"/>
              <w:rPr>
                <w:rFonts w:ascii="宋体" w:hAnsi="宋体" w:cs="宋体"/>
                <w:kern w:val="0"/>
                <w:szCs w:val="21"/>
              </w:rPr>
            </w:pPr>
            <w:r>
              <w:rPr>
                <w:rFonts w:hint="eastAsia" w:ascii="宋体" w:hAnsi="宋体" w:cs="宋体"/>
                <w:b/>
                <w:bCs/>
                <w:kern w:val="0"/>
                <w:sz w:val="28"/>
                <w:szCs w:val="28"/>
              </w:rPr>
              <w:t xml:space="preserve">投 标 报 名 </w:t>
            </w:r>
            <w:r>
              <w:rPr>
                <w:rFonts w:hint="eastAsia" w:ascii="宋体" w:hAnsi="宋体"/>
                <w:b/>
                <w:sz w:val="28"/>
                <w:szCs w:val="28"/>
              </w:rPr>
              <w:t>确 认 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35" w:hRule="atLeast"/>
        </w:trPr>
        <w:tc>
          <w:tcPr>
            <w:tcW w:w="2076" w:type="dxa"/>
            <w:noWrap w:val="0"/>
            <w:vAlign w:val="center"/>
          </w:tcPr>
          <w:p>
            <w:pPr>
              <w:widowControl/>
              <w:jc w:val="center"/>
              <w:rPr>
                <w:rFonts w:ascii="宋体" w:hAnsi="宋体" w:cs="宋体"/>
                <w:b/>
                <w:kern w:val="0"/>
                <w:sz w:val="24"/>
                <w:szCs w:val="24"/>
              </w:rPr>
            </w:pPr>
            <w:r>
              <w:rPr>
                <w:rFonts w:hint="eastAsia" w:ascii="宋体" w:hAnsi="宋体" w:cs="宋体"/>
                <w:b/>
                <w:kern w:val="0"/>
                <w:sz w:val="24"/>
                <w:szCs w:val="24"/>
              </w:rPr>
              <w:t>项目名称</w:t>
            </w:r>
          </w:p>
        </w:tc>
        <w:tc>
          <w:tcPr>
            <w:tcW w:w="3349" w:type="dxa"/>
            <w:noWrap w:val="0"/>
            <w:vAlign w:val="center"/>
          </w:tcPr>
          <w:p>
            <w:pPr>
              <w:widowControl/>
              <w:jc w:val="center"/>
              <w:rPr>
                <w:rFonts w:ascii="宋体" w:hAnsi="宋体" w:cs="宋体"/>
                <w:kern w:val="0"/>
                <w:sz w:val="24"/>
                <w:szCs w:val="24"/>
              </w:rPr>
            </w:pPr>
          </w:p>
        </w:tc>
        <w:tc>
          <w:tcPr>
            <w:tcW w:w="1486" w:type="dxa"/>
            <w:noWrap w:val="0"/>
            <w:vAlign w:val="center"/>
          </w:tcPr>
          <w:p>
            <w:pPr>
              <w:widowControl/>
              <w:jc w:val="center"/>
              <w:rPr>
                <w:rFonts w:ascii="宋体" w:hAnsi="宋体" w:cs="宋体"/>
                <w:b/>
                <w:kern w:val="0"/>
                <w:sz w:val="24"/>
                <w:szCs w:val="24"/>
              </w:rPr>
            </w:pPr>
            <w:r>
              <w:rPr>
                <w:rFonts w:hint="eastAsia" w:ascii="宋体" w:hAnsi="宋体" w:cs="宋体"/>
                <w:b/>
                <w:kern w:val="0"/>
                <w:sz w:val="24"/>
                <w:szCs w:val="24"/>
              </w:rPr>
              <w:t>项目编号</w:t>
            </w:r>
          </w:p>
        </w:tc>
        <w:tc>
          <w:tcPr>
            <w:tcW w:w="2089" w:type="dxa"/>
            <w:noWrap w:val="0"/>
            <w:vAlign w:val="center"/>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29" w:hRule="atLeast"/>
        </w:trPr>
        <w:tc>
          <w:tcPr>
            <w:tcW w:w="2076" w:type="dxa"/>
            <w:noWrap w:val="0"/>
            <w:vAlign w:val="center"/>
          </w:tcPr>
          <w:p>
            <w:pPr>
              <w:widowControl/>
              <w:jc w:val="center"/>
              <w:rPr>
                <w:rFonts w:ascii="宋体" w:hAnsi="宋体" w:cs="宋体"/>
                <w:b/>
                <w:kern w:val="0"/>
                <w:sz w:val="24"/>
                <w:szCs w:val="24"/>
              </w:rPr>
            </w:pPr>
            <w:r>
              <w:rPr>
                <w:rFonts w:hint="eastAsia" w:ascii="宋体" w:hAnsi="宋体" w:cs="宋体"/>
                <w:b/>
                <w:kern w:val="0"/>
                <w:sz w:val="24"/>
                <w:szCs w:val="24"/>
              </w:rPr>
              <w:t>投标单位名称</w:t>
            </w:r>
          </w:p>
        </w:tc>
        <w:tc>
          <w:tcPr>
            <w:tcW w:w="3349" w:type="dxa"/>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86" w:type="dxa"/>
            <w:noWrap w:val="0"/>
            <w:vAlign w:val="center"/>
          </w:tcPr>
          <w:p>
            <w:pPr>
              <w:widowControl/>
              <w:jc w:val="center"/>
              <w:rPr>
                <w:rFonts w:ascii="宋体" w:hAnsi="宋体" w:cs="宋体"/>
                <w:b/>
                <w:kern w:val="0"/>
                <w:sz w:val="24"/>
                <w:szCs w:val="24"/>
              </w:rPr>
            </w:pPr>
            <w:r>
              <w:rPr>
                <w:rFonts w:hint="eastAsia" w:ascii="宋体" w:hAnsi="宋体" w:cs="宋体"/>
                <w:b/>
                <w:kern w:val="0"/>
                <w:sz w:val="24"/>
                <w:szCs w:val="24"/>
              </w:rPr>
              <w:t>所投分包</w:t>
            </w:r>
          </w:p>
        </w:tc>
        <w:tc>
          <w:tcPr>
            <w:tcW w:w="2089" w:type="dxa"/>
            <w:noWrap w:val="0"/>
            <w:vAlign w:val="center"/>
          </w:tcPr>
          <w:p>
            <w:pPr>
              <w:widowControl/>
              <w:jc w:val="center"/>
              <w:rPr>
                <w:rFonts w:ascii="宋体" w:hAnsi="宋体" w:cs="宋体"/>
                <w:kern w:val="0"/>
                <w:sz w:val="24"/>
                <w:szCs w:val="24"/>
                <w:u w:val="single"/>
              </w:rPr>
            </w:pP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47" w:hRule="atLeast"/>
        </w:trPr>
        <w:tc>
          <w:tcPr>
            <w:tcW w:w="2076" w:type="dxa"/>
            <w:noWrap w:val="0"/>
            <w:vAlign w:val="center"/>
          </w:tcPr>
          <w:p>
            <w:pPr>
              <w:widowControl/>
              <w:jc w:val="center"/>
              <w:rPr>
                <w:rFonts w:ascii="宋体" w:hAnsi="宋体" w:cs="宋体"/>
                <w:b/>
                <w:kern w:val="0"/>
                <w:sz w:val="24"/>
                <w:szCs w:val="24"/>
              </w:rPr>
            </w:pPr>
            <w:r>
              <w:rPr>
                <w:rFonts w:hint="eastAsia" w:ascii="宋体" w:hAnsi="宋体" w:cs="宋体"/>
                <w:b/>
                <w:kern w:val="0"/>
                <w:sz w:val="24"/>
                <w:szCs w:val="24"/>
              </w:rPr>
              <w:t>投标单位地址</w:t>
            </w:r>
          </w:p>
        </w:tc>
        <w:tc>
          <w:tcPr>
            <w:tcW w:w="3349" w:type="dxa"/>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486" w:type="dxa"/>
            <w:noWrap w:val="0"/>
            <w:vAlign w:val="center"/>
          </w:tcPr>
          <w:p>
            <w:pPr>
              <w:widowControl/>
              <w:jc w:val="center"/>
              <w:rPr>
                <w:rFonts w:ascii="宋体" w:hAnsi="宋体" w:cs="宋体"/>
                <w:b/>
                <w:kern w:val="0"/>
                <w:sz w:val="24"/>
                <w:szCs w:val="24"/>
              </w:rPr>
            </w:pPr>
            <w:r>
              <w:rPr>
                <w:rFonts w:hint="eastAsia" w:ascii="宋体" w:hAnsi="宋体" w:cs="宋体"/>
                <w:b/>
                <w:kern w:val="0"/>
                <w:sz w:val="24"/>
                <w:szCs w:val="24"/>
              </w:rPr>
              <w:t>邮编</w:t>
            </w:r>
          </w:p>
        </w:tc>
        <w:tc>
          <w:tcPr>
            <w:tcW w:w="2089" w:type="dxa"/>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29" w:hRule="atLeast"/>
        </w:trPr>
        <w:tc>
          <w:tcPr>
            <w:tcW w:w="2076" w:type="dxa"/>
            <w:noWrap w:val="0"/>
            <w:vAlign w:val="center"/>
          </w:tcPr>
          <w:p>
            <w:pPr>
              <w:widowControl/>
              <w:jc w:val="center"/>
              <w:rPr>
                <w:rFonts w:ascii="宋体" w:hAnsi="宋体" w:cs="宋体"/>
                <w:b/>
                <w:kern w:val="0"/>
                <w:sz w:val="24"/>
                <w:szCs w:val="24"/>
              </w:rPr>
            </w:pPr>
            <w:r>
              <w:rPr>
                <w:rFonts w:hint="eastAsia" w:ascii="宋体" w:hAnsi="宋体" w:cs="宋体"/>
                <w:b/>
                <w:kern w:val="0"/>
                <w:sz w:val="24"/>
                <w:szCs w:val="24"/>
              </w:rPr>
              <w:t>投标单位法定授权委托人</w:t>
            </w:r>
          </w:p>
        </w:tc>
        <w:tc>
          <w:tcPr>
            <w:tcW w:w="3349" w:type="dxa"/>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486" w:type="dxa"/>
            <w:noWrap w:val="0"/>
            <w:vAlign w:val="center"/>
          </w:tcPr>
          <w:p>
            <w:pPr>
              <w:widowControl/>
              <w:jc w:val="center"/>
              <w:rPr>
                <w:rFonts w:ascii="宋体" w:hAnsi="宋体" w:cs="宋体"/>
                <w:b/>
                <w:kern w:val="0"/>
                <w:sz w:val="24"/>
                <w:szCs w:val="24"/>
              </w:rPr>
            </w:pPr>
            <w:r>
              <w:rPr>
                <w:rFonts w:hint="eastAsia" w:ascii="宋体" w:hAnsi="宋体" w:cs="宋体"/>
                <w:b/>
                <w:kern w:val="0"/>
                <w:sz w:val="24"/>
                <w:szCs w:val="24"/>
              </w:rPr>
              <w:t>电话</w:t>
            </w:r>
          </w:p>
        </w:tc>
        <w:tc>
          <w:tcPr>
            <w:tcW w:w="2089" w:type="dxa"/>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9" w:hRule="atLeast"/>
        </w:trPr>
        <w:tc>
          <w:tcPr>
            <w:tcW w:w="2076" w:type="dxa"/>
            <w:noWrap w:val="0"/>
            <w:vAlign w:val="center"/>
          </w:tcPr>
          <w:p>
            <w:pPr>
              <w:widowControl/>
              <w:jc w:val="center"/>
              <w:rPr>
                <w:rFonts w:ascii="宋体" w:hAnsi="宋体" w:cs="宋体"/>
                <w:b/>
                <w:kern w:val="0"/>
                <w:sz w:val="24"/>
                <w:szCs w:val="24"/>
              </w:rPr>
            </w:pPr>
            <w:r>
              <w:rPr>
                <w:rFonts w:hint="eastAsia" w:ascii="宋体" w:hAnsi="宋体" w:cs="宋体"/>
                <w:b/>
                <w:kern w:val="0"/>
                <w:sz w:val="24"/>
                <w:szCs w:val="24"/>
              </w:rPr>
              <w:t>身份证号码</w:t>
            </w:r>
          </w:p>
        </w:tc>
        <w:tc>
          <w:tcPr>
            <w:tcW w:w="3349" w:type="dxa"/>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486" w:type="dxa"/>
            <w:noWrap w:val="0"/>
            <w:vAlign w:val="center"/>
          </w:tcPr>
          <w:p>
            <w:pPr>
              <w:widowControl/>
              <w:jc w:val="center"/>
              <w:rPr>
                <w:rFonts w:ascii="宋体" w:hAnsi="宋体" w:cs="宋体"/>
                <w:b/>
                <w:kern w:val="0"/>
                <w:sz w:val="24"/>
                <w:szCs w:val="24"/>
              </w:rPr>
            </w:pPr>
            <w:r>
              <w:rPr>
                <w:rFonts w:hint="eastAsia" w:ascii="宋体" w:hAnsi="宋体" w:cs="宋体"/>
                <w:b/>
                <w:kern w:val="0"/>
                <w:sz w:val="24"/>
                <w:szCs w:val="24"/>
              </w:rPr>
              <w:t>电子信箱</w:t>
            </w:r>
          </w:p>
        </w:tc>
        <w:tc>
          <w:tcPr>
            <w:tcW w:w="2089" w:type="dxa"/>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1" w:hRule="atLeast"/>
        </w:trPr>
        <w:tc>
          <w:tcPr>
            <w:tcW w:w="2076" w:type="dxa"/>
            <w:noWrap w:val="0"/>
            <w:vAlign w:val="center"/>
          </w:tcPr>
          <w:p>
            <w:pPr>
              <w:widowControl/>
              <w:jc w:val="center"/>
              <w:rPr>
                <w:rFonts w:ascii="宋体" w:hAnsi="宋体" w:cs="宋体"/>
                <w:b/>
                <w:kern w:val="0"/>
                <w:sz w:val="24"/>
                <w:szCs w:val="24"/>
              </w:rPr>
            </w:pPr>
            <w:r>
              <w:rPr>
                <w:rFonts w:hint="eastAsia" w:ascii="宋体" w:hAnsi="宋体" w:cs="宋体"/>
                <w:b/>
                <w:kern w:val="0"/>
                <w:sz w:val="24"/>
                <w:szCs w:val="24"/>
              </w:rPr>
              <w:t>项目负责人</w:t>
            </w:r>
          </w:p>
        </w:tc>
        <w:tc>
          <w:tcPr>
            <w:tcW w:w="3349" w:type="dxa"/>
            <w:noWrap w:val="0"/>
            <w:vAlign w:val="center"/>
          </w:tcPr>
          <w:p>
            <w:pPr>
              <w:widowControl/>
              <w:jc w:val="center"/>
              <w:rPr>
                <w:rFonts w:ascii="宋体" w:hAnsi="宋体" w:cs="宋体"/>
                <w:b/>
                <w:kern w:val="0"/>
                <w:sz w:val="24"/>
                <w:szCs w:val="24"/>
              </w:rPr>
            </w:pPr>
          </w:p>
        </w:tc>
        <w:tc>
          <w:tcPr>
            <w:tcW w:w="1486" w:type="dxa"/>
            <w:noWrap w:val="0"/>
            <w:vAlign w:val="center"/>
          </w:tcPr>
          <w:p>
            <w:pPr>
              <w:widowControl/>
              <w:jc w:val="center"/>
              <w:rPr>
                <w:rFonts w:ascii="宋体" w:hAnsi="宋体" w:cs="宋体"/>
                <w:b/>
                <w:kern w:val="0"/>
                <w:sz w:val="24"/>
                <w:szCs w:val="24"/>
              </w:rPr>
            </w:pPr>
            <w:r>
              <w:rPr>
                <w:rFonts w:hint="eastAsia" w:ascii="宋体" w:hAnsi="宋体" w:cs="宋体"/>
                <w:b/>
                <w:kern w:val="0"/>
                <w:sz w:val="24"/>
                <w:szCs w:val="24"/>
              </w:rPr>
              <w:t>其他</w:t>
            </w:r>
          </w:p>
        </w:tc>
        <w:tc>
          <w:tcPr>
            <w:tcW w:w="2089" w:type="dxa"/>
            <w:noWrap w:val="0"/>
            <w:vAlign w:val="center"/>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44" w:hRule="atLeast"/>
        </w:trPr>
        <w:tc>
          <w:tcPr>
            <w:tcW w:w="9000" w:type="dxa"/>
            <w:gridSpan w:val="4"/>
            <w:noWrap w:val="0"/>
            <w:vAlign w:val="top"/>
          </w:tcPr>
          <w:p>
            <w:pPr>
              <w:widowControl/>
              <w:rPr>
                <w:rFonts w:ascii="宋体" w:hAnsi="宋体" w:cs="宋体"/>
                <w:kern w:val="0"/>
                <w:sz w:val="24"/>
                <w:szCs w:val="24"/>
              </w:rPr>
            </w:pPr>
          </w:p>
          <w:p>
            <w:pPr>
              <w:widowControl/>
              <w:rPr>
                <w:rFonts w:ascii="宋体" w:hAnsi="宋体" w:cs="宋体"/>
                <w:kern w:val="0"/>
                <w:sz w:val="24"/>
                <w:szCs w:val="24"/>
              </w:rPr>
            </w:pPr>
          </w:p>
          <w:p>
            <w:pPr>
              <w:rPr>
                <w:rFonts w:ascii="宋体" w:hAnsi="宋体" w:cs="宋体"/>
                <w:kern w:val="0"/>
                <w:sz w:val="24"/>
                <w:szCs w:val="24"/>
              </w:rPr>
            </w:pPr>
          </w:p>
          <w:p>
            <w:pPr>
              <w:spacing w:line="360" w:lineRule="auto"/>
              <w:ind w:firstLine="5760" w:firstLineChars="2400"/>
              <w:rPr>
                <w:rFonts w:ascii="宋体" w:hAnsi="宋体" w:cs="宋体"/>
                <w:kern w:val="0"/>
                <w:sz w:val="24"/>
                <w:szCs w:val="24"/>
              </w:rPr>
            </w:pPr>
            <w:r>
              <w:rPr>
                <w:rFonts w:hint="eastAsia" w:ascii="宋体" w:hAnsi="宋体" w:cs="宋体"/>
                <w:kern w:val="0"/>
                <w:sz w:val="24"/>
                <w:szCs w:val="24"/>
              </w:rPr>
              <w:t xml:space="preserve"> 单位盖章:</w:t>
            </w:r>
          </w:p>
          <w:p>
            <w:pPr>
              <w:spacing w:line="360" w:lineRule="auto"/>
              <w:ind w:firstLine="5880" w:firstLineChars="2450"/>
              <w:rPr>
                <w:rFonts w:ascii="宋体" w:hAnsi="宋体" w:cs="宋体"/>
                <w:kern w:val="0"/>
                <w:sz w:val="24"/>
                <w:szCs w:val="24"/>
              </w:rPr>
            </w:pPr>
            <w:r>
              <w:rPr>
                <w:rFonts w:hint="eastAsia" w:ascii="宋体" w:hAnsi="宋体" w:cs="宋体"/>
                <w:kern w:val="0"/>
                <w:sz w:val="24"/>
                <w:szCs w:val="24"/>
              </w:rPr>
              <w:t>法人签名：</w:t>
            </w:r>
          </w:p>
          <w:p>
            <w:pPr>
              <w:spacing w:line="360" w:lineRule="auto"/>
              <w:ind w:firstLine="5760" w:firstLineChars="2400"/>
              <w:rPr>
                <w:rFonts w:ascii="宋体" w:hAnsi="宋体" w:cs="宋体"/>
                <w:kern w:val="0"/>
                <w:sz w:val="24"/>
                <w:szCs w:val="24"/>
              </w:rPr>
            </w:pPr>
            <w:r>
              <w:rPr>
                <w:rFonts w:hint="eastAsia" w:ascii="宋体" w:hAnsi="宋体" w:cs="宋体"/>
                <w:kern w:val="0"/>
                <w:sz w:val="24"/>
                <w:szCs w:val="24"/>
              </w:rPr>
              <w:t>日期:   年  月  日</w:t>
            </w:r>
          </w:p>
        </w:tc>
      </w:tr>
    </w:tbl>
    <w:p>
      <w:pPr>
        <w:rPr>
          <w:rFonts w:hint="eastAsia"/>
          <w:sz w:val="24"/>
        </w:rPr>
      </w:pPr>
    </w:p>
    <w:p>
      <w:pPr>
        <w:rPr>
          <w:rFonts w:hint="eastAsia"/>
          <w:sz w:val="24"/>
        </w:rPr>
      </w:pPr>
    </w:p>
    <w:p>
      <w:pPr>
        <w:rPr>
          <w:rFonts w:hint="eastAsia"/>
          <w:sz w:val="24"/>
        </w:rPr>
      </w:pPr>
    </w:p>
    <w:p>
      <w:pPr>
        <w:rPr>
          <w:rFonts w:hint="eastAsia"/>
          <w:sz w:val="24"/>
        </w:rPr>
      </w:pPr>
    </w:p>
    <w:p>
      <w:pPr>
        <w:pStyle w:val="10"/>
        <w:rPr>
          <w:rFonts w:hint="eastAsia"/>
          <w:sz w:val="24"/>
        </w:rPr>
      </w:pPr>
    </w:p>
    <w:p>
      <w:pPr>
        <w:rPr>
          <w:rFonts w:hint="eastAsia"/>
          <w:sz w:val="24"/>
        </w:rPr>
      </w:pPr>
    </w:p>
    <w:p>
      <w:pPr>
        <w:pStyle w:val="10"/>
        <w:rPr>
          <w:rFonts w:hint="eastAsia"/>
          <w:sz w:val="24"/>
        </w:rPr>
      </w:pPr>
    </w:p>
    <w:p>
      <w:pPr>
        <w:rPr>
          <w:rFonts w:hint="eastAsia"/>
          <w:sz w:val="24"/>
        </w:rPr>
      </w:pPr>
    </w:p>
    <w:p>
      <w:pPr>
        <w:pStyle w:val="10"/>
        <w:rPr>
          <w:rFonts w:hint="eastAsia"/>
          <w:sz w:val="24"/>
        </w:rPr>
      </w:pPr>
    </w:p>
    <w:p>
      <w:pPr>
        <w:rPr>
          <w:rFonts w:hint="eastAsia"/>
          <w:sz w:val="24"/>
        </w:rPr>
      </w:pPr>
    </w:p>
    <w:p>
      <w:pPr>
        <w:pStyle w:val="9"/>
        <w:spacing w:line="440" w:lineRule="exact"/>
        <w:ind w:right="51" w:rightChars="23" w:firstLine="422" w:firstLineChars="200"/>
        <w:rPr>
          <w:rFonts w:hint="eastAsia" w:ascii="宋体" w:hAnsi="宋体" w:eastAsia="宋体" w:cs="宋体"/>
          <w:b/>
          <w:bCs/>
          <w:highlight w:val="none"/>
          <w:lang w:val="en-US" w:eastAsia="zh-CN"/>
        </w:rPr>
      </w:pPr>
    </w:p>
    <w:sectPr>
      <w:headerReference r:id="rId4" w:type="default"/>
      <w:footerReference r:id="rId5" w:type="default"/>
      <w:pgSz w:w="11910" w:h="16840"/>
      <w:pgMar w:top="658" w:right="1298" w:bottom="822" w:left="1100" w:header="0" w:footer="1123"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17"/>
      </w:rPr>
    </w:pPr>
    <w:r>
      <w:rPr>
        <w:sz w:val="17"/>
      </w:rPr>
      <w:pict>
        <v:shape id="文本框 1" o:spid="_x0000_s4098"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CwKZlMbAgAAIwQAAA4A&#10;AAAAAAAAAQAgAAAAHwEAAGRycy9lMm9Eb2MueG1sUEsFBgAAAAAGAAYAWQEAAKwFA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22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3C5B9B"/>
    <w:multiLevelType w:val="singleLevel"/>
    <w:tmpl w:val="913C5B9B"/>
    <w:lvl w:ilvl="0" w:tentative="0">
      <w:start w:val="1"/>
      <w:numFmt w:val="decimal"/>
      <w:suff w:val="nothing"/>
      <w:lvlText w:val="%1、"/>
      <w:lvlJc w:val="left"/>
    </w:lvl>
  </w:abstractNum>
  <w:abstractNum w:abstractNumId="1">
    <w:nsid w:val="B5E306ED"/>
    <w:multiLevelType w:val="multilevel"/>
    <w:tmpl w:val="B5E306ED"/>
    <w:lvl w:ilvl="0" w:tentative="0">
      <w:start w:val="2"/>
      <w:numFmt w:val="decimal"/>
      <w:lvlText w:val="%1"/>
      <w:lvlJc w:val="left"/>
      <w:pPr>
        <w:ind w:left="949" w:hanging="526"/>
      </w:pPr>
      <w:rPr>
        <w:rFonts w:hint="default"/>
        <w:lang w:val="zh-CN" w:eastAsia="zh-CN" w:bidi="zh-CN"/>
      </w:rPr>
    </w:lvl>
    <w:lvl w:ilvl="1" w:tentative="0">
      <w:start w:val="1"/>
      <w:numFmt w:val="decimal"/>
      <w:lvlText w:val="%1.%2"/>
      <w:lvlJc w:val="left"/>
      <w:pPr>
        <w:ind w:left="949" w:hanging="526"/>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2841" w:hanging="526"/>
      </w:pPr>
      <w:rPr>
        <w:rFonts w:hint="default"/>
        <w:lang w:val="zh-CN" w:eastAsia="zh-CN" w:bidi="zh-CN"/>
      </w:rPr>
    </w:lvl>
    <w:lvl w:ilvl="3" w:tentative="0">
      <w:start w:val="0"/>
      <w:numFmt w:val="bullet"/>
      <w:lvlText w:val="•"/>
      <w:lvlJc w:val="left"/>
      <w:pPr>
        <w:ind w:left="3791" w:hanging="526"/>
      </w:pPr>
      <w:rPr>
        <w:rFonts w:hint="default"/>
        <w:lang w:val="zh-CN" w:eastAsia="zh-CN" w:bidi="zh-CN"/>
      </w:rPr>
    </w:lvl>
    <w:lvl w:ilvl="4" w:tentative="0">
      <w:start w:val="0"/>
      <w:numFmt w:val="bullet"/>
      <w:lvlText w:val="•"/>
      <w:lvlJc w:val="left"/>
      <w:pPr>
        <w:ind w:left="4742" w:hanging="526"/>
      </w:pPr>
      <w:rPr>
        <w:rFonts w:hint="default"/>
        <w:lang w:val="zh-CN" w:eastAsia="zh-CN" w:bidi="zh-CN"/>
      </w:rPr>
    </w:lvl>
    <w:lvl w:ilvl="5" w:tentative="0">
      <w:start w:val="0"/>
      <w:numFmt w:val="bullet"/>
      <w:lvlText w:val="•"/>
      <w:lvlJc w:val="left"/>
      <w:pPr>
        <w:ind w:left="5693" w:hanging="526"/>
      </w:pPr>
      <w:rPr>
        <w:rFonts w:hint="default"/>
        <w:lang w:val="zh-CN" w:eastAsia="zh-CN" w:bidi="zh-CN"/>
      </w:rPr>
    </w:lvl>
    <w:lvl w:ilvl="6" w:tentative="0">
      <w:start w:val="0"/>
      <w:numFmt w:val="bullet"/>
      <w:lvlText w:val="•"/>
      <w:lvlJc w:val="left"/>
      <w:pPr>
        <w:ind w:left="6643" w:hanging="526"/>
      </w:pPr>
      <w:rPr>
        <w:rFonts w:hint="default"/>
        <w:lang w:val="zh-CN" w:eastAsia="zh-CN" w:bidi="zh-CN"/>
      </w:rPr>
    </w:lvl>
    <w:lvl w:ilvl="7" w:tentative="0">
      <w:start w:val="0"/>
      <w:numFmt w:val="bullet"/>
      <w:lvlText w:val="•"/>
      <w:lvlJc w:val="left"/>
      <w:pPr>
        <w:ind w:left="7594" w:hanging="526"/>
      </w:pPr>
      <w:rPr>
        <w:rFonts w:hint="default"/>
        <w:lang w:val="zh-CN" w:eastAsia="zh-CN" w:bidi="zh-CN"/>
      </w:rPr>
    </w:lvl>
    <w:lvl w:ilvl="8" w:tentative="0">
      <w:start w:val="0"/>
      <w:numFmt w:val="bullet"/>
      <w:lvlText w:val="•"/>
      <w:lvlJc w:val="left"/>
      <w:pPr>
        <w:ind w:left="8544" w:hanging="526"/>
      </w:pPr>
      <w:rPr>
        <w:rFonts w:hint="default"/>
        <w:lang w:val="zh-CN" w:eastAsia="zh-CN" w:bidi="zh-CN"/>
      </w:rPr>
    </w:lvl>
  </w:abstractNum>
  <w:abstractNum w:abstractNumId="2">
    <w:nsid w:val="BF205925"/>
    <w:multiLevelType w:val="multilevel"/>
    <w:tmpl w:val="BF205925"/>
    <w:lvl w:ilvl="0" w:tentative="0">
      <w:start w:val="1"/>
      <w:numFmt w:val="decimal"/>
      <w:lvlText w:val="%1"/>
      <w:lvlJc w:val="left"/>
      <w:pPr>
        <w:ind w:left="844" w:hanging="420"/>
      </w:pPr>
      <w:rPr>
        <w:rFonts w:hint="default"/>
        <w:lang w:val="zh-CN" w:eastAsia="zh-CN" w:bidi="zh-CN"/>
      </w:rPr>
    </w:lvl>
    <w:lvl w:ilvl="1" w:tentative="0">
      <w:start w:val="1"/>
      <w:numFmt w:val="decimal"/>
      <w:lvlText w:val="%1.%2"/>
      <w:lvlJc w:val="left"/>
      <w:pPr>
        <w:ind w:left="844" w:hanging="420"/>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2761" w:hanging="420"/>
      </w:pPr>
      <w:rPr>
        <w:rFonts w:hint="default"/>
        <w:lang w:val="zh-CN" w:eastAsia="zh-CN" w:bidi="zh-CN"/>
      </w:rPr>
    </w:lvl>
    <w:lvl w:ilvl="3" w:tentative="0">
      <w:start w:val="0"/>
      <w:numFmt w:val="bullet"/>
      <w:lvlText w:val="•"/>
      <w:lvlJc w:val="left"/>
      <w:pPr>
        <w:ind w:left="3721" w:hanging="420"/>
      </w:pPr>
      <w:rPr>
        <w:rFonts w:hint="default"/>
        <w:lang w:val="zh-CN" w:eastAsia="zh-CN" w:bidi="zh-CN"/>
      </w:rPr>
    </w:lvl>
    <w:lvl w:ilvl="4" w:tentative="0">
      <w:start w:val="0"/>
      <w:numFmt w:val="bullet"/>
      <w:lvlText w:val="•"/>
      <w:lvlJc w:val="left"/>
      <w:pPr>
        <w:ind w:left="4682" w:hanging="420"/>
      </w:pPr>
      <w:rPr>
        <w:rFonts w:hint="default"/>
        <w:lang w:val="zh-CN" w:eastAsia="zh-CN" w:bidi="zh-CN"/>
      </w:rPr>
    </w:lvl>
    <w:lvl w:ilvl="5" w:tentative="0">
      <w:start w:val="0"/>
      <w:numFmt w:val="bullet"/>
      <w:lvlText w:val="•"/>
      <w:lvlJc w:val="left"/>
      <w:pPr>
        <w:ind w:left="5643" w:hanging="420"/>
      </w:pPr>
      <w:rPr>
        <w:rFonts w:hint="default"/>
        <w:lang w:val="zh-CN" w:eastAsia="zh-CN" w:bidi="zh-CN"/>
      </w:rPr>
    </w:lvl>
    <w:lvl w:ilvl="6" w:tentative="0">
      <w:start w:val="0"/>
      <w:numFmt w:val="bullet"/>
      <w:lvlText w:val="•"/>
      <w:lvlJc w:val="left"/>
      <w:pPr>
        <w:ind w:left="6603" w:hanging="420"/>
      </w:pPr>
      <w:rPr>
        <w:rFonts w:hint="default"/>
        <w:lang w:val="zh-CN" w:eastAsia="zh-CN" w:bidi="zh-CN"/>
      </w:rPr>
    </w:lvl>
    <w:lvl w:ilvl="7" w:tentative="0">
      <w:start w:val="0"/>
      <w:numFmt w:val="bullet"/>
      <w:lvlText w:val="•"/>
      <w:lvlJc w:val="left"/>
      <w:pPr>
        <w:ind w:left="7564" w:hanging="420"/>
      </w:pPr>
      <w:rPr>
        <w:rFonts w:hint="default"/>
        <w:lang w:val="zh-CN" w:eastAsia="zh-CN" w:bidi="zh-CN"/>
      </w:rPr>
    </w:lvl>
    <w:lvl w:ilvl="8" w:tentative="0">
      <w:start w:val="0"/>
      <w:numFmt w:val="bullet"/>
      <w:lvlText w:val="•"/>
      <w:lvlJc w:val="left"/>
      <w:pPr>
        <w:ind w:left="8524" w:hanging="420"/>
      </w:pPr>
      <w:rPr>
        <w:rFonts w:hint="default"/>
        <w:lang w:val="zh-CN" w:eastAsia="zh-CN" w:bidi="zh-C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rawingGridHorizontalSpacing w:val="110"/>
  <w:noPunctuationKerning w:val="1"/>
  <w:characterSpacingControl w:val="doNotCompress"/>
  <w:hdrShapeDefaults>
    <o:shapelayout v:ext="edit">
      <o:idmap v:ext="edit" data="3,4"/>
    </o:shapelayout>
  </w:hdrShapeDefaults>
  <w:compat>
    <w:ulTrailSpace/>
    <w:doNotExpandShiftReturn/>
    <w:useFELayout/>
    <w:compatSetting w:name="compatibilityMode" w:uri="http://schemas.microsoft.com/office/word" w:val="12"/>
  </w:compat>
  <w:rsids>
    <w:rsidRoot w:val="00290AA7"/>
    <w:rsid w:val="00001440"/>
    <w:rsid w:val="00094C48"/>
    <w:rsid w:val="0010381B"/>
    <w:rsid w:val="00151AC4"/>
    <w:rsid w:val="001741E2"/>
    <w:rsid w:val="0018213C"/>
    <w:rsid w:val="001946C9"/>
    <w:rsid w:val="001A30B2"/>
    <w:rsid w:val="001C412B"/>
    <w:rsid w:val="001F6AC4"/>
    <w:rsid w:val="00223FA0"/>
    <w:rsid w:val="00290AA7"/>
    <w:rsid w:val="002B0C81"/>
    <w:rsid w:val="002F05B3"/>
    <w:rsid w:val="0030535A"/>
    <w:rsid w:val="003146EF"/>
    <w:rsid w:val="0033598A"/>
    <w:rsid w:val="004076CC"/>
    <w:rsid w:val="00412477"/>
    <w:rsid w:val="00511CD6"/>
    <w:rsid w:val="005863DF"/>
    <w:rsid w:val="00591E95"/>
    <w:rsid w:val="005C5CEA"/>
    <w:rsid w:val="006E2A78"/>
    <w:rsid w:val="007016E0"/>
    <w:rsid w:val="00797960"/>
    <w:rsid w:val="007D1AA8"/>
    <w:rsid w:val="0084588A"/>
    <w:rsid w:val="00874594"/>
    <w:rsid w:val="008B43B9"/>
    <w:rsid w:val="008D02A1"/>
    <w:rsid w:val="00905184"/>
    <w:rsid w:val="00922F5F"/>
    <w:rsid w:val="009532D1"/>
    <w:rsid w:val="009F7577"/>
    <w:rsid w:val="00B01EBA"/>
    <w:rsid w:val="00BB51E9"/>
    <w:rsid w:val="00C3671B"/>
    <w:rsid w:val="00C4633A"/>
    <w:rsid w:val="00C55975"/>
    <w:rsid w:val="00CE4215"/>
    <w:rsid w:val="00DC4C42"/>
    <w:rsid w:val="00DC6FE5"/>
    <w:rsid w:val="00DF1A4E"/>
    <w:rsid w:val="00E14083"/>
    <w:rsid w:val="00E17719"/>
    <w:rsid w:val="00E8354F"/>
    <w:rsid w:val="00E97924"/>
    <w:rsid w:val="00F15A8E"/>
    <w:rsid w:val="00F74966"/>
    <w:rsid w:val="00FF183D"/>
    <w:rsid w:val="010C3867"/>
    <w:rsid w:val="01683DB3"/>
    <w:rsid w:val="02634851"/>
    <w:rsid w:val="02BE1653"/>
    <w:rsid w:val="03DA6155"/>
    <w:rsid w:val="03F162DE"/>
    <w:rsid w:val="055D3DA4"/>
    <w:rsid w:val="08941AB0"/>
    <w:rsid w:val="096E467C"/>
    <w:rsid w:val="0B000F5D"/>
    <w:rsid w:val="0B55772F"/>
    <w:rsid w:val="0CA45547"/>
    <w:rsid w:val="0D245D4E"/>
    <w:rsid w:val="11204A77"/>
    <w:rsid w:val="123F025A"/>
    <w:rsid w:val="12B6589A"/>
    <w:rsid w:val="134B797D"/>
    <w:rsid w:val="140572D7"/>
    <w:rsid w:val="149626EA"/>
    <w:rsid w:val="14DC3465"/>
    <w:rsid w:val="153F7BA2"/>
    <w:rsid w:val="16F15050"/>
    <w:rsid w:val="170F399C"/>
    <w:rsid w:val="172D7A52"/>
    <w:rsid w:val="195441E5"/>
    <w:rsid w:val="19F64B60"/>
    <w:rsid w:val="19FE3847"/>
    <w:rsid w:val="1A1D17E2"/>
    <w:rsid w:val="1A5028DE"/>
    <w:rsid w:val="1B564F57"/>
    <w:rsid w:val="1BD550AE"/>
    <w:rsid w:val="1BE51CAE"/>
    <w:rsid w:val="1CBF250C"/>
    <w:rsid w:val="1CC2495B"/>
    <w:rsid w:val="1D1130BA"/>
    <w:rsid w:val="1E3B4A2E"/>
    <w:rsid w:val="1F9F31CA"/>
    <w:rsid w:val="20A36A60"/>
    <w:rsid w:val="21660116"/>
    <w:rsid w:val="22386ED0"/>
    <w:rsid w:val="23BE0F5D"/>
    <w:rsid w:val="23F42513"/>
    <w:rsid w:val="24060AA0"/>
    <w:rsid w:val="24A22D73"/>
    <w:rsid w:val="27A86DF4"/>
    <w:rsid w:val="29077078"/>
    <w:rsid w:val="29FD4847"/>
    <w:rsid w:val="2BA7419E"/>
    <w:rsid w:val="2C3C53E2"/>
    <w:rsid w:val="2E0064B7"/>
    <w:rsid w:val="2EF17B09"/>
    <w:rsid w:val="2F534A17"/>
    <w:rsid w:val="304E6C9B"/>
    <w:rsid w:val="30E14C4B"/>
    <w:rsid w:val="32A619B0"/>
    <w:rsid w:val="33C33266"/>
    <w:rsid w:val="33C70440"/>
    <w:rsid w:val="34B02EF4"/>
    <w:rsid w:val="3505221F"/>
    <w:rsid w:val="35CE0890"/>
    <w:rsid w:val="3669787D"/>
    <w:rsid w:val="3A516119"/>
    <w:rsid w:val="3A635369"/>
    <w:rsid w:val="3AC77E29"/>
    <w:rsid w:val="3AD70D5B"/>
    <w:rsid w:val="3B4646E9"/>
    <w:rsid w:val="3C6D4621"/>
    <w:rsid w:val="3E996CBD"/>
    <w:rsid w:val="41884C7F"/>
    <w:rsid w:val="441D23EE"/>
    <w:rsid w:val="4441549F"/>
    <w:rsid w:val="44687D6B"/>
    <w:rsid w:val="44D343BC"/>
    <w:rsid w:val="4553135D"/>
    <w:rsid w:val="46801184"/>
    <w:rsid w:val="497C03E5"/>
    <w:rsid w:val="4B8F5946"/>
    <w:rsid w:val="4B9E4CB6"/>
    <w:rsid w:val="4DA2777E"/>
    <w:rsid w:val="4DB309A7"/>
    <w:rsid w:val="4E2E103E"/>
    <w:rsid w:val="4E54433F"/>
    <w:rsid w:val="4FF36035"/>
    <w:rsid w:val="50DB755F"/>
    <w:rsid w:val="51141CEF"/>
    <w:rsid w:val="51E156E7"/>
    <w:rsid w:val="52086D2C"/>
    <w:rsid w:val="54097908"/>
    <w:rsid w:val="542D0A9A"/>
    <w:rsid w:val="54635265"/>
    <w:rsid w:val="549A6879"/>
    <w:rsid w:val="562B5DD5"/>
    <w:rsid w:val="583F04D2"/>
    <w:rsid w:val="59BD72B0"/>
    <w:rsid w:val="5A0334E2"/>
    <w:rsid w:val="5B0D155A"/>
    <w:rsid w:val="5C2A446B"/>
    <w:rsid w:val="5CC97932"/>
    <w:rsid w:val="5D0A5635"/>
    <w:rsid w:val="5D3169BB"/>
    <w:rsid w:val="5F85247C"/>
    <w:rsid w:val="60C34644"/>
    <w:rsid w:val="63BD1AF3"/>
    <w:rsid w:val="64AB4D6A"/>
    <w:rsid w:val="653E7D4B"/>
    <w:rsid w:val="65617A46"/>
    <w:rsid w:val="656862C3"/>
    <w:rsid w:val="65DC0A9C"/>
    <w:rsid w:val="670727E1"/>
    <w:rsid w:val="67E738F7"/>
    <w:rsid w:val="684C7720"/>
    <w:rsid w:val="68EC075D"/>
    <w:rsid w:val="693C6599"/>
    <w:rsid w:val="69611EA8"/>
    <w:rsid w:val="6B772DF1"/>
    <w:rsid w:val="6CF01C7D"/>
    <w:rsid w:val="6DB606AE"/>
    <w:rsid w:val="71C02128"/>
    <w:rsid w:val="72540AD4"/>
    <w:rsid w:val="726B101C"/>
    <w:rsid w:val="72D25140"/>
    <w:rsid w:val="74412425"/>
    <w:rsid w:val="755936CC"/>
    <w:rsid w:val="75782F0A"/>
    <w:rsid w:val="765040CC"/>
    <w:rsid w:val="765E628A"/>
    <w:rsid w:val="76BE13FA"/>
    <w:rsid w:val="773A5794"/>
    <w:rsid w:val="7878364B"/>
    <w:rsid w:val="7A3A3C70"/>
    <w:rsid w:val="7A5C66FA"/>
    <w:rsid w:val="7A7F2DC0"/>
    <w:rsid w:val="7AE26D8D"/>
    <w:rsid w:val="7B130291"/>
    <w:rsid w:val="7B96152B"/>
    <w:rsid w:val="7BD417E8"/>
    <w:rsid w:val="7D580E9E"/>
    <w:rsid w:val="7DAB245C"/>
    <w:rsid w:val="7E7523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9"/>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outlineLvl w:val="0"/>
    </w:pPr>
    <w:rPr>
      <w:rFonts w:ascii="黑体" w:hAnsi="黑体" w:eastAsia="黑体" w:cs="黑体"/>
      <w:b/>
      <w:bCs/>
      <w:sz w:val="36"/>
      <w:szCs w:val="36"/>
    </w:rPr>
  </w:style>
  <w:style w:type="paragraph" w:styleId="4">
    <w:name w:val="heading 2"/>
    <w:basedOn w:val="1"/>
    <w:next w:val="1"/>
    <w:qFormat/>
    <w:uiPriority w:val="1"/>
    <w:pPr>
      <w:spacing w:before="48"/>
      <w:outlineLvl w:val="1"/>
    </w:pPr>
    <w:rPr>
      <w:rFonts w:ascii="黑体" w:hAnsi="黑体" w:eastAsia="黑体" w:cs="黑体"/>
      <w:b/>
      <w:bCs/>
      <w:sz w:val="28"/>
      <w:szCs w:val="28"/>
    </w:rPr>
  </w:style>
  <w:style w:type="paragraph" w:styleId="5">
    <w:name w:val="heading 3"/>
    <w:basedOn w:val="1"/>
    <w:next w:val="1"/>
    <w:qFormat/>
    <w:uiPriority w:val="1"/>
    <w:pPr>
      <w:ind w:left="1029" w:hanging="337"/>
      <w:outlineLvl w:val="2"/>
    </w:pPr>
    <w:rPr>
      <w:b/>
      <w:bCs/>
      <w:sz w:val="24"/>
      <w:szCs w:val="24"/>
    </w:rPr>
  </w:style>
  <w:style w:type="paragraph" w:styleId="6">
    <w:name w:val="heading 4"/>
    <w:basedOn w:val="1"/>
    <w:next w:val="1"/>
    <w:qFormat/>
    <w:uiPriority w:val="1"/>
    <w:pPr>
      <w:ind w:left="332"/>
      <w:outlineLvl w:val="3"/>
    </w:pPr>
    <w:rPr>
      <w:sz w:val="24"/>
      <w:szCs w:val="24"/>
    </w:rPr>
  </w:style>
  <w:style w:type="paragraph" w:styleId="7">
    <w:name w:val="heading 5"/>
    <w:basedOn w:val="1"/>
    <w:next w:val="1"/>
    <w:qFormat/>
    <w:uiPriority w:val="1"/>
    <w:pPr>
      <w:spacing w:line="269" w:lineRule="exact"/>
      <w:ind w:left="894"/>
      <w:outlineLvl w:val="4"/>
    </w:pPr>
    <w:rPr>
      <w:b/>
      <w:bCs/>
      <w:sz w:val="21"/>
      <w:szCs w:val="21"/>
    </w:rPr>
  </w:style>
  <w:style w:type="paragraph" w:styleId="8">
    <w:name w:val="heading 6"/>
    <w:basedOn w:val="1"/>
    <w:next w:val="1"/>
    <w:unhideWhenUsed/>
    <w:qFormat/>
    <w:uiPriority w:val="0"/>
    <w:pPr>
      <w:keepNext/>
      <w:keepLines/>
      <w:spacing w:line="317" w:lineRule="auto"/>
      <w:outlineLvl w:val="5"/>
    </w:pPr>
    <w:rPr>
      <w:rFonts w:ascii="Arial" w:hAnsi="Arial" w:eastAsia="黑体"/>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Index4"/>
    <w:basedOn w:val="1"/>
    <w:next w:val="1"/>
    <w:qFormat/>
    <w:uiPriority w:val="0"/>
    <w:pPr>
      <w:ind w:left="600" w:leftChars="600"/>
    </w:pPr>
    <w:rPr>
      <w:rFonts w:ascii="Verdana" w:hAnsi="Verdana"/>
      <w:szCs w:val="20"/>
    </w:rPr>
  </w:style>
  <w:style w:type="paragraph" w:styleId="9">
    <w:name w:val="Body Text"/>
    <w:basedOn w:val="1"/>
    <w:qFormat/>
    <w:uiPriority w:val="1"/>
    <w:rPr>
      <w:sz w:val="21"/>
      <w:szCs w:val="21"/>
    </w:rPr>
  </w:style>
  <w:style w:type="paragraph" w:styleId="10">
    <w:name w:val="index 4"/>
    <w:basedOn w:val="1"/>
    <w:next w:val="1"/>
    <w:unhideWhenUsed/>
    <w:qFormat/>
    <w:uiPriority w:val="99"/>
    <w:pPr>
      <w:ind w:left="600" w:leftChars="600"/>
    </w:pPr>
    <w:rPr>
      <w:rFonts w:ascii="Verdana" w:hAnsi="Verdana"/>
      <w:szCs w:val="20"/>
    </w:rPr>
  </w:style>
  <w:style w:type="paragraph" w:styleId="11">
    <w:name w:val="toc 3"/>
    <w:basedOn w:val="1"/>
    <w:next w:val="1"/>
    <w:qFormat/>
    <w:uiPriority w:val="1"/>
    <w:pPr>
      <w:spacing w:before="43"/>
      <w:ind w:left="1345" w:hanging="293"/>
    </w:pPr>
    <w:rPr>
      <w:sz w:val="21"/>
      <w:szCs w:val="21"/>
    </w:rPr>
  </w:style>
  <w:style w:type="paragraph" w:styleId="12">
    <w:name w:val="Balloon Text"/>
    <w:basedOn w:val="1"/>
    <w:link w:val="28"/>
    <w:qFormat/>
    <w:uiPriority w:val="0"/>
    <w:rPr>
      <w:sz w:val="18"/>
      <w:szCs w:val="18"/>
    </w:rPr>
  </w:style>
  <w:style w:type="paragraph" w:styleId="13">
    <w:name w:val="footer"/>
    <w:basedOn w:val="1"/>
    <w:qFormat/>
    <w:uiPriority w:val="0"/>
    <w:pPr>
      <w:tabs>
        <w:tab w:val="center" w:pos="4153"/>
        <w:tab w:val="right" w:pos="8306"/>
      </w:tabs>
      <w:snapToGrid w:val="0"/>
    </w:pPr>
    <w:rPr>
      <w:sz w:val="18"/>
    </w:rPr>
  </w:style>
  <w:style w:type="paragraph" w:styleId="14">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1"/>
    <w:pPr>
      <w:spacing w:before="43"/>
      <w:ind w:left="212"/>
    </w:pPr>
    <w:rPr>
      <w:rFonts w:ascii="黑体" w:hAnsi="黑体" w:eastAsia="黑体" w:cs="黑体"/>
      <w:sz w:val="21"/>
      <w:szCs w:val="21"/>
    </w:rPr>
  </w:style>
  <w:style w:type="paragraph" w:styleId="16">
    <w:name w:val="toc 2"/>
    <w:basedOn w:val="1"/>
    <w:next w:val="1"/>
    <w:qFormat/>
    <w:uiPriority w:val="1"/>
    <w:pPr>
      <w:spacing w:before="43"/>
      <w:ind w:left="632"/>
    </w:pPr>
    <w:rPr>
      <w:sz w:val="21"/>
      <w:szCs w:val="21"/>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Hyperlink"/>
    <w:basedOn w:val="19"/>
    <w:qFormat/>
    <w:uiPriority w:val="0"/>
    <w:rPr>
      <w:color w:val="0000FF"/>
      <w:u w:val="single"/>
    </w:rPr>
  </w:style>
  <w:style w:type="table" w:customStyle="1" w:styleId="21">
    <w:name w:val="Table Normal"/>
    <w:semiHidden/>
    <w:unhideWhenUsed/>
    <w:qFormat/>
    <w:uiPriority w:val="2"/>
    <w:tblPr>
      <w:tblCellMar>
        <w:top w:w="0" w:type="dxa"/>
        <w:left w:w="0" w:type="dxa"/>
        <w:bottom w:w="0" w:type="dxa"/>
        <w:right w:w="0" w:type="dxa"/>
      </w:tblCellMar>
    </w:tblPr>
  </w:style>
  <w:style w:type="paragraph" w:styleId="22">
    <w:name w:val="List Paragraph"/>
    <w:basedOn w:val="1"/>
    <w:qFormat/>
    <w:uiPriority w:val="1"/>
    <w:pPr>
      <w:ind w:left="212" w:firstLine="420"/>
    </w:pPr>
  </w:style>
  <w:style w:type="paragraph" w:customStyle="1" w:styleId="23">
    <w:name w:val="Table Paragraph"/>
    <w:basedOn w:val="1"/>
    <w:qFormat/>
    <w:uiPriority w:val="1"/>
  </w:style>
  <w:style w:type="paragraph" w:customStyle="1" w:styleId="24">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2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6">
    <w:name w:val="WPSOffice手动目录 1"/>
    <w:qFormat/>
    <w:uiPriority w:val="0"/>
    <w:rPr>
      <w:rFonts w:ascii="Times New Roman" w:hAnsi="Times New Roman" w:eastAsia="宋体" w:cs="Times New Roman"/>
      <w:lang w:val="en-US" w:eastAsia="zh-CN" w:bidi="ar-SA"/>
    </w:rPr>
  </w:style>
  <w:style w:type="character" w:customStyle="1" w:styleId="27">
    <w:name w:val="页眉 Char"/>
    <w:basedOn w:val="19"/>
    <w:link w:val="14"/>
    <w:qFormat/>
    <w:uiPriority w:val="0"/>
    <w:rPr>
      <w:rFonts w:ascii="宋体" w:hAnsi="宋体" w:cs="宋体"/>
      <w:sz w:val="18"/>
      <w:szCs w:val="18"/>
      <w:lang w:val="zh-CN" w:bidi="zh-CN"/>
    </w:rPr>
  </w:style>
  <w:style w:type="character" w:customStyle="1" w:styleId="28">
    <w:name w:val="批注框文本 Char"/>
    <w:basedOn w:val="19"/>
    <w:link w:val="12"/>
    <w:qFormat/>
    <w:uiPriority w:val="0"/>
    <w:rPr>
      <w:rFonts w:ascii="宋体" w:hAnsi="宋体" w:cs="宋体"/>
      <w:sz w:val="18"/>
      <w:szCs w:val="18"/>
      <w:lang w:val="zh-CN" w:bidi="zh-CN"/>
    </w:rPr>
  </w:style>
  <w:style w:type="character" w:customStyle="1" w:styleId="29">
    <w:name w:val="NormalCharacter"/>
    <w:link w:val="1"/>
    <w:qFormat/>
    <w:uiPriority w:val="0"/>
    <w:rPr>
      <w:rFonts w:ascii="宋体" w:hAnsi="宋体" w:eastAsia="宋体" w:cs="宋体"/>
      <w:sz w:val="22"/>
      <w:szCs w:val="2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textRotate="1"/>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509094-685C-4057-956E-FFFB7A447904}">
  <ds:schemaRefs/>
</ds:datastoreItem>
</file>

<file path=docProps/app.xml><?xml version="1.0" encoding="utf-8"?>
<Properties xmlns="http://schemas.openxmlformats.org/officeDocument/2006/extended-properties" xmlns:vt="http://schemas.openxmlformats.org/officeDocument/2006/docPropsVTypes">
  <Template>Normal</Template>
  <Pages>26</Pages>
  <Words>1918</Words>
  <Characters>10936</Characters>
  <Lines>91</Lines>
  <Paragraphs>25</Paragraphs>
  <TotalTime>0</TotalTime>
  <ScaleCrop>false</ScaleCrop>
  <LinksUpToDate>false</LinksUpToDate>
  <CharactersWithSpaces>12829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2020-07-02T08:17:00Z</dcterms:created>
  <dc:creator>OPEY A.</dc:creator>
  <cp:keywords>Birthday</cp:keywords>
  <cp:lastModifiedBy>DELL</cp:lastModifiedBy>
  <cp:lastPrinted>2020-06-29T02:18:00Z</cp:lastPrinted>
  <dcterms:modified xsi:type="dcterms:W3CDTF">2020-07-03T06:56:34Z</dcterms:modified>
  <dc:subject>Birthday</dc:subject>
  <dc:title>LOVE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WPS Office</vt:lpwstr>
  </property>
  <property fmtid="{D5CDD505-2E9C-101B-9397-08002B2CF9AE}" pid="4" name="LastSaved">
    <vt:filetime>2019-06-13T00:00:00Z</vt:filetime>
  </property>
  <property fmtid="{D5CDD505-2E9C-101B-9397-08002B2CF9AE}" pid="5" name="KSOProductBuildVer">
    <vt:lpwstr>2052-11.1.0.9740</vt:lpwstr>
  </property>
</Properties>
</file>