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rFonts w:hint="eastAsia" w:eastAsiaTheme="minorEastAsia"/>
          <w:b/>
          <w:bCs/>
          <w:sz w:val="32"/>
          <w:szCs w:val="32"/>
          <w:lang w:val="en-US" w:eastAsia="zh-CN"/>
        </w:rPr>
      </w:pPr>
      <w:r>
        <w:rPr>
          <w:rFonts w:hint="eastAsia"/>
          <w:b/>
          <w:bCs/>
          <w:sz w:val="32"/>
        </w:rPr>
        <w:t>项目名称：</w:t>
      </w:r>
      <w:r>
        <w:rPr>
          <w:rFonts w:hint="eastAsia" w:asciiTheme="minorEastAsia" w:hAnsiTheme="minorEastAsia" w:eastAsiaTheme="minorEastAsia"/>
          <w:b/>
          <w:bCs/>
          <w:sz w:val="32"/>
          <w:szCs w:val="32"/>
        </w:rPr>
        <w:t>多光谱激光扫描成像系统项目</w:t>
      </w:r>
      <w:r>
        <w:rPr>
          <w:rFonts w:hint="eastAsia" w:asciiTheme="minorEastAsia" w:hAnsiTheme="minorEastAsia" w:eastAsiaTheme="minorEastAsia"/>
          <w:b/>
          <w:bCs/>
          <w:sz w:val="32"/>
          <w:szCs w:val="32"/>
          <w:lang w:val="en-US" w:eastAsia="zh-CN"/>
        </w:rPr>
        <w:t>(二次招标)</w:t>
      </w:r>
    </w:p>
    <w:p>
      <w:pPr>
        <w:pStyle w:val="26"/>
        <w:ind w:firstLine="0"/>
        <w:jc w:val="center"/>
        <w:rPr>
          <w:rFonts w:hint="eastAsia" w:eastAsia="宋体"/>
          <w:b/>
          <w:bCs/>
          <w:color w:val="FF0000"/>
          <w:sz w:val="32"/>
          <w:highlight w:val="yellow"/>
          <w:lang w:val="en-US" w:eastAsia="zh-CN"/>
        </w:rPr>
      </w:pPr>
      <w:r>
        <w:rPr>
          <w:rFonts w:hint="eastAsia"/>
          <w:b/>
          <w:bCs/>
          <w:sz w:val="32"/>
        </w:rPr>
        <w:t>项目编号：</w:t>
      </w:r>
      <w:r>
        <w:rPr>
          <w:rFonts w:hint="eastAsia"/>
          <w:b/>
          <w:bCs/>
          <w:color w:val="auto"/>
          <w:sz w:val="32"/>
          <w:highlight w:val="none"/>
        </w:rPr>
        <w:t>njmu-201</w:t>
      </w:r>
      <w:r>
        <w:rPr>
          <w:rFonts w:hint="eastAsia"/>
          <w:b/>
          <w:bCs/>
          <w:color w:val="auto"/>
          <w:sz w:val="32"/>
          <w:highlight w:val="none"/>
          <w:lang w:val="en-US" w:eastAsia="zh-CN"/>
        </w:rPr>
        <w:t>90115</w:t>
      </w:r>
      <w:r>
        <w:rPr>
          <w:rFonts w:hint="eastAsia"/>
          <w:b/>
          <w:bCs/>
          <w:color w:val="auto"/>
          <w:sz w:val="32"/>
          <w:highlight w:val="none"/>
        </w:rPr>
        <w:t>-</w:t>
      </w:r>
      <w:r>
        <w:rPr>
          <w:rFonts w:hint="eastAsia"/>
          <w:b/>
          <w:bCs/>
          <w:color w:val="auto"/>
          <w:sz w:val="32"/>
          <w:highlight w:val="none"/>
          <w:lang w:val="en-US" w:eastAsia="zh-CN"/>
        </w:rPr>
        <w:t>6</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479757206"/>
      <w:bookmarkStart w:id="4" w:name="_Toc523127445"/>
      <w:bookmarkStart w:id="5" w:name="_Toc20823272"/>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479757207"/>
      <w:bookmarkStart w:id="9" w:name="_Toc444669970"/>
      <w:bookmarkStart w:id="10" w:name="_Toc16938558"/>
      <w:bookmarkStart w:id="11" w:name="_Toc20823314"/>
      <w:bookmarkStart w:id="12" w:name="_Toc120614211"/>
      <w:bookmarkStart w:id="13" w:name="OLE_LINK2"/>
      <w:bookmarkStart w:id="14" w:name="_Toc513029242"/>
      <w:bookmarkStart w:id="15" w:name="_Toc120614221"/>
      <w:bookmarkStart w:id="16" w:name="OLE_LINK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多光谱激光扫描成像系统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多光谱激光扫描成像系统购置项目</w:t>
      </w:r>
      <w:r>
        <w:rPr>
          <w:rFonts w:hint="eastAsia" w:asciiTheme="minorEastAsia" w:hAnsiTheme="minorEastAsia" w:eastAsiaTheme="minorEastAsia"/>
          <w:sz w:val="24"/>
          <w:szCs w:val="24"/>
          <w:lang w:eastAsia="zh-CN"/>
        </w:rPr>
        <w:t>（二次招标）</w:t>
      </w:r>
    </w:p>
    <w:p>
      <w:pPr>
        <w:spacing w:before="120" w:beforeLines="50" w:after="120" w:afterLines="50" w:line="500" w:lineRule="exact"/>
        <w:ind w:firstLine="560" w:firstLineChars="200"/>
        <w:rPr>
          <w:rFonts w:hint="eastAsia" w:asciiTheme="minorEastAsia" w:hAnsiTheme="minorEastAsia" w:eastAsiaTheme="minorEastAsia"/>
          <w:color w:val="auto"/>
          <w:sz w:val="28"/>
          <w:szCs w:val="28"/>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color w:val="auto"/>
          <w:sz w:val="28"/>
          <w:szCs w:val="28"/>
          <w:highlight w:val="none"/>
        </w:rPr>
        <w:t>njmu-201</w:t>
      </w:r>
      <w:r>
        <w:rPr>
          <w:rFonts w:hint="eastAsia" w:asciiTheme="minorEastAsia" w:hAnsiTheme="minorEastAsia" w:eastAsiaTheme="minorEastAsia"/>
          <w:color w:val="auto"/>
          <w:sz w:val="28"/>
          <w:szCs w:val="28"/>
          <w:highlight w:val="none"/>
          <w:lang w:val="en-US" w:eastAsia="zh-CN"/>
        </w:rPr>
        <w:t>90115</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6</w:t>
      </w:r>
    </w:p>
    <w:p>
      <w:pPr>
        <w:spacing w:before="120" w:beforeLines="50" w:after="120" w:afterLines="50" w:line="500" w:lineRule="exact"/>
        <w:ind w:firstLine="562" w:firstLineChars="200"/>
        <w:rPr>
          <w:rFonts w:hint="eastAsia" w:asciiTheme="minorEastAsia" w:hAnsiTheme="minorEastAsia" w:eastAsiaTheme="minorEastAsia"/>
          <w:b/>
          <w:sz w:val="28"/>
          <w:szCs w:val="28"/>
          <w:highlight w:val="yellow"/>
          <w:lang w:val="en-US" w:eastAsia="zh-CN"/>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hint="eastAsia" w:asciiTheme="minorEastAsia" w:hAnsiTheme="minorEastAsia" w:eastAsiaTheme="minorEastAsia"/>
          <w:color w:val="auto"/>
          <w:sz w:val="28"/>
          <w:szCs w:val="28"/>
          <w:highlight w:val="none"/>
          <w:lang w:val="en-US" w:eastAsia="zh-CN"/>
        </w:rPr>
        <w:t xml:space="preserve"> 40</w:t>
      </w:r>
      <w:r>
        <w:rPr>
          <w:rFonts w:hint="eastAsia" w:asciiTheme="minorEastAsia" w:hAnsiTheme="minorEastAsia" w:eastAsiaTheme="minorEastAsia"/>
          <w:color w:val="auto"/>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（一）</w:t>
      </w:r>
      <w:r>
        <w:rPr>
          <w:rFonts w:hint="eastAsia" w:asciiTheme="minorEastAsia" w:hAnsiTheme="minorEastAsia" w:eastAsiaTheme="minorEastAsia"/>
          <w:color w:val="auto"/>
          <w:sz w:val="24"/>
          <w:szCs w:val="24"/>
          <w:highlight w:val="none"/>
        </w:rPr>
        <w:t>投标文件接收开始时间：201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19</w:t>
      </w:r>
      <w:r>
        <w:rPr>
          <w:rFonts w:hint="eastAsia" w:asciiTheme="minorEastAsia" w:hAnsiTheme="minorEastAsia" w:eastAsiaTheme="minorEastAsia"/>
          <w:color w:val="auto"/>
          <w:sz w:val="24"/>
          <w:szCs w:val="24"/>
          <w:highlight w:val="none"/>
        </w:rPr>
        <w:t>日上午8:30（北京时间）</w:t>
      </w:r>
    </w:p>
    <w:p>
      <w:pPr>
        <w:spacing w:line="500" w:lineRule="exact"/>
        <w:ind w:firstLine="1080" w:firstLineChars="4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投标文件接收截止时间：201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19</w:t>
      </w:r>
      <w:r>
        <w:rPr>
          <w:rFonts w:hint="eastAsia" w:asciiTheme="minorEastAsia" w:hAnsiTheme="minorEastAsia" w:eastAsiaTheme="minorEastAsia"/>
          <w:color w:val="auto"/>
          <w:sz w:val="24"/>
          <w:szCs w:val="24"/>
          <w:highlight w:val="none"/>
        </w:rPr>
        <w:t>日上午9:15前（北京时间）</w:t>
      </w:r>
    </w:p>
    <w:p>
      <w:pPr>
        <w:spacing w:line="500" w:lineRule="exact"/>
        <w:ind w:left="1089" w:leftChars="495"/>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8"/>
          <w:szCs w:val="28"/>
          <w:highlight w:val="none"/>
        </w:rPr>
        <w:t>（二）</w:t>
      </w:r>
      <w:r>
        <w:rPr>
          <w:rFonts w:hint="eastAsia" w:asciiTheme="minorEastAsia" w:hAnsiTheme="minorEastAsia" w:eastAsiaTheme="minorEastAsia"/>
          <w:color w:val="auto"/>
          <w:sz w:val="24"/>
          <w:szCs w:val="24"/>
          <w:highlight w:val="none"/>
        </w:rPr>
        <w:t>开标时间：201</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lang w:val="en-US" w:eastAsia="zh-CN"/>
        </w:rPr>
        <w:t>02</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lang w:val="en-US" w:eastAsia="zh-CN"/>
        </w:rPr>
        <w:t>19</w:t>
      </w:r>
      <w:r>
        <w:rPr>
          <w:rFonts w:hint="eastAsia" w:asciiTheme="minorEastAsia" w:hAnsiTheme="minorEastAsia" w:eastAsiaTheme="minorEastAsia"/>
          <w:color w:val="auto"/>
          <w:sz w:val="24"/>
          <w:szCs w:val="24"/>
          <w:highlight w:val="none"/>
        </w:rPr>
        <w:t>日上午9:15（北京时间）</w:t>
      </w:r>
    </w:p>
    <w:p>
      <w:pPr>
        <w:spacing w:line="500" w:lineRule="exact"/>
        <w:ind w:firstLine="1320" w:firstLineChars="5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highlight w:val="none"/>
          <w:lang w:eastAsia="zh-CN"/>
        </w:rPr>
        <w:t>丁</w:t>
      </w:r>
      <w:r>
        <w:rPr>
          <w:rFonts w:hint="eastAsia" w:ascii="宋体" w:hAnsi="宋体" w:eastAsia="宋体" w:cs="Times New Roman"/>
          <w:sz w:val="24"/>
          <w:szCs w:val="24"/>
          <w:highlight w:val="none"/>
        </w:rPr>
        <w:t xml:space="preserve">老师       </w:t>
      </w:r>
      <w:r>
        <w:rPr>
          <w:rFonts w:hint="eastAsia" w:ascii="宋体" w:hAnsi="宋体" w:eastAsia="宋体" w:cs="Times New Roman"/>
          <w:sz w:val="24"/>
          <w:szCs w:val="24"/>
          <w:highlight w:val="none"/>
          <w:lang w:val="en-US" w:eastAsia="zh-CN"/>
        </w:rPr>
        <w:t xml:space="preserve">    </w:t>
      </w:r>
      <w:r>
        <w:rPr>
          <w:rFonts w:hint="eastAsia" w:asciiTheme="minorEastAsia" w:hAnsiTheme="minorEastAsia" w:eastAsiaTheme="minorEastAsia"/>
          <w:sz w:val="24"/>
          <w:szCs w:val="24"/>
          <w:highlight w:val="none"/>
        </w:rPr>
        <w:t>电话：1</w:t>
      </w:r>
      <w:r>
        <w:rPr>
          <w:rFonts w:hint="eastAsia" w:asciiTheme="minorEastAsia" w:hAnsiTheme="minorEastAsia" w:eastAsiaTheme="minorEastAsia"/>
          <w:sz w:val="24"/>
          <w:szCs w:val="24"/>
          <w:highlight w:val="none"/>
          <w:lang w:val="en-US" w:eastAsia="zh-CN"/>
        </w:rPr>
        <w:t>3512546803</w:t>
      </w:r>
    </w:p>
    <w:p>
      <w:pPr>
        <w:spacing w:line="500" w:lineRule="exact"/>
        <w:ind w:firstLine="484" w:firstLineChars="202"/>
        <w:rPr>
          <w:rFonts w:asciiTheme="minorEastAsia" w:hAnsiTheme="minorEastAsia" w:eastAsiaTheme="minorEastAsia"/>
          <w:sz w:val="24"/>
          <w:szCs w:val="24"/>
          <w:lang w:val="en-US"/>
        </w:rPr>
      </w:pPr>
      <w:r>
        <w:rPr>
          <w:rFonts w:hint="eastAsia" w:asciiTheme="minorEastAsia" w:hAnsiTheme="minorEastAsia" w:eastAsiaTheme="minorEastAsia"/>
          <w:sz w:val="24"/>
          <w:szCs w:val="24"/>
        </w:rPr>
        <w:t>邮政编码：21</w:t>
      </w:r>
      <w:r>
        <w:rPr>
          <w:rFonts w:hint="eastAsia" w:asciiTheme="minorEastAsia" w:hAnsiTheme="minorEastAsia" w:eastAsiaTheme="minorEastAsia"/>
          <w:sz w:val="24"/>
          <w:szCs w:val="24"/>
          <w:lang w:val="en-US" w:eastAsia="zh-CN"/>
        </w:rPr>
        <w:t>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20823274"/>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517190883"/>
      <w:bookmarkStart w:id="43" w:name="_Toc513029209"/>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513029212"/>
      <w:bookmarkStart w:id="55" w:name="_Toc462564071"/>
      <w:bookmarkStart w:id="56" w:name="_Toc20823284"/>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7190884"/>
      <w:bookmarkStart w:id="58" w:name="_Toc513029213"/>
      <w:bookmarkStart w:id="59" w:name="_Toc120614216"/>
      <w:bookmarkStart w:id="60" w:name="_Toc462564072"/>
      <w:bookmarkStart w:id="61" w:name="_Toc20823285"/>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513029215"/>
      <w:bookmarkStart w:id="69" w:name="_Toc20823287"/>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14577357"/>
      <w:bookmarkStart w:id="76" w:name="_Toc513029219"/>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68983"/>
      <w:bookmarkEnd w:id="86"/>
      <w:bookmarkStart w:id="87" w:name="_Hlt26670403"/>
      <w:bookmarkEnd w:id="87"/>
      <w:bookmarkStart w:id="88" w:name="_Hlt26954842"/>
      <w:bookmarkEnd w:id="88"/>
      <w:bookmarkStart w:id="89" w:name="_Hlt26954844"/>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670482"/>
      <w:bookmarkEnd w:id="93"/>
      <w:bookmarkStart w:id="94" w:name="_Hlt26954848"/>
      <w:bookmarkEnd w:id="94"/>
      <w:bookmarkStart w:id="95" w:name="_Hlt26954731"/>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9"/>
      <w:bookmarkEnd w:id="99"/>
      <w:bookmarkStart w:id="100" w:name="_Hlt26954852"/>
      <w:bookmarkEnd w:id="100"/>
      <w:bookmarkStart w:id="101" w:name="_Hlt26954850"/>
      <w:bookmarkEnd w:id="101"/>
      <w:bookmarkStart w:id="102" w:name="_Hlt26954734"/>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16938540"/>
      <w:bookmarkStart w:id="108" w:name="_Toc20823296"/>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462564084"/>
      <w:bookmarkStart w:id="111" w:name="_Toc513029225"/>
      <w:bookmarkStart w:id="112" w:name="_Toc16938541"/>
      <w:bookmarkStart w:id="113" w:name="_Toc20823297"/>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20823299"/>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20823300"/>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120614218"/>
      <w:bookmarkStart w:id="126" w:name="_Toc20823301"/>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5"/>
      <w:bookmarkStart w:id="149" w:name="OLE_LINK7"/>
      <w:bookmarkStart w:id="150" w:name="OLE_LINK6"/>
      <w:bookmarkStart w:id="151" w:name="OLE_LINK3"/>
      <w:bookmarkStart w:id="152" w:name="OLE_LINK4"/>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numPr>
          <w:ilvl w:val="0"/>
          <w:numId w:val="3"/>
        </w:numPr>
        <w:spacing w:line="360" w:lineRule="auto"/>
        <w:ind w:firstLine="562"/>
        <w:rPr>
          <w:rFonts w:hint="eastAsia" w:asciiTheme="minorEastAsia" w:hAnsiTheme="minorEastAsia" w:eastAsiaTheme="minorEastAsia"/>
          <w:b/>
          <w:bCs/>
          <w:sz w:val="28"/>
          <w:szCs w:val="28"/>
        </w:rPr>
      </w:pPr>
      <w:r>
        <w:rPr>
          <w:rFonts w:hint="eastAsia" w:asciiTheme="minorEastAsia" w:hAnsiTheme="minorEastAsia" w:eastAsiaTheme="minorEastAsia"/>
          <w:b/>
          <w:bCs/>
          <w:sz w:val="28"/>
          <w:szCs w:val="28"/>
        </w:rPr>
        <w:t>参数要求</w:t>
      </w:r>
    </w:p>
    <w:p>
      <w:pPr>
        <w:numPr>
          <w:ilvl w:val="0"/>
          <w:numId w:val="4"/>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功能与应用</w:t>
      </w:r>
    </w:p>
    <w:p>
      <w:pPr>
        <w:numPr>
          <w:ilvl w:val="0"/>
          <w:numId w:val="0"/>
        </w:numPr>
        <w:ind w:firstLine="560" w:firstLineChars="200"/>
        <w:rPr>
          <w:rFonts w:hint="eastAsia" w:ascii="宋体" w:hAnsi="宋体" w:eastAsia="宋体" w:cs="宋体"/>
          <w:b w:val="0"/>
          <w:bCs/>
          <w:color w:val="auto"/>
          <w:sz w:val="24"/>
          <w:szCs w:val="24"/>
        </w:rPr>
      </w:pPr>
      <w:r>
        <w:rPr>
          <w:rFonts w:hint="eastAsia" w:ascii="宋体" w:hAnsi="宋体" w:eastAsia="宋体" w:cs="宋体"/>
          <w:sz w:val="28"/>
          <w:szCs w:val="28"/>
          <w:lang w:val="en-US" w:eastAsia="zh-CN" w:bidi="ar-SA"/>
        </w:rPr>
        <w:t>多光谱激光扫描成像系统采用双近红外激光器激发系统，独立APDS检测器，同时扫描成像红色荧光和双近红外荧光等信号。用于生物分子成像，适合蛋白电泳、印迹膜、组织切片、芯片、微孔板、培养皿等样品，具有全自动图像采集及定性定量分析软件。</w:t>
      </w:r>
    </w:p>
    <w:p>
      <w:pPr>
        <w:numPr>
          <w:ilvl w:val="0"/>
          <w:numId w:val="0"/>
        </w:numPr>
        <w:ind w:firstLine="560" w:firstLineChars="200"/>
        <w:jc w:val="left"/>
        <w:rPr>
          <w:rFonts w:hint="eastAsia" w:ascii="宋体" w:hAnsi="宋体" w:eastAsia="宋体" w:cs="宋体"/>
          <w:sz w:val="28"/>
          <w:szCs w:val="28"/>
          <w:lang w:eastAsia="zh-CN"/>
        </w:rPr>
      </w:pP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技术参数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1. </w:t>
      </w:r>
      <w:r>
        <w:rPr>
          <w:rFonts w:hint="eastAsia" w:ascii="宋体" w:hAnsi="宋体" w:eastAsia="宋体" w:cs="宋体"/>
          <w:sz w:val="28"/>
          <w:szCs w:val="28"/>
          <w:lang w:eastAsia="zh-CN"/>
        </w:rPr>
        <w:t>至少</w:t>
      </w:r>
      <w:r>
        <w:rPr>
          <w:rFonts w:hint="eastAsia" w:ascii="宋体" w:hAnsi="宋体" w:eastAsia="宋体" w:cs="宋体"/>
          <w:sz w:val="28"/>
          <w:szCs w:val="28"/>
        </w:rPr>
        <w:t>标配2个固态激光光源：658+/-2.5nm和785+/-2.5nm</w:t>
      </w:r>
      <w:r>
        <w:rPr>
          <w:rFonts w:hint="eastAsia" w:ascii="宋体" w:hAnsi="宋体" w:eastAsia="宋体" w:cs="宋体"/>
          <w:sz w:val="28"/>
          <w:szCs w:val="28"/>
          <w:lang w:eastAsia="zh-CN"/>
        </w:rPr>
        <w:t>，</w:t>
      </w:r>
      <w:r>
        <w:rPr>
          <w:rFonts w:hint="eastAsia" w:ascii="宋体" w:hAnsi="宋体" w:eastAsia="宋体" w:cs="宋体"/>
          <w:sz w:val="28"/>
          <w:szCs w:val="28"/>
        </w:rPr>
        <w:t>激光光源</w:t>
      </w:r>
      <w:r>
        <w:rPr>
          <w:rFonts w:hint="eastAsia" w:ascii="宋体" w:hAnsi="宋体" w:eastAsia="宋体" w:cs="宋体"/>
          <w:sz w:val="28"/>
          <w:szCs w:val="28"/>
          <w:lang w:eastAsia="zh-CN"/>
        </w:rPr>
        <w:t>寿命≧</w:t>
      </w:r>
      <w:r>
        <w:rPr>
          <w:rFonts w:hint="eastAsia" w:ascii="宋体" w:hAnsi="宋体" w:eastAsia="宋体" w:cs="宋体"/>
          <w:sz w:val="28"/>
          <w:szCs w:val="28"/>
          <w:lang w:val="en-US" w:eastAsia="zh-CN"/>
        </w:rPr>
        <w:t>40000小时；</w:t>
      </w:r>
    </w:p>
    <w:p>
      <w:pPr>
        <w:numPr>
          <w:ilvl w:val="0"/>
          <w:numId w:val="5"/>
        </w:numPr>
        <w:ind w:left="700" w:leftChars="0" w:firstLine="0" w:firstLineChars="0"/>
        <w:rPr>
          <w:rFonts w:hint="eastAsia" w:ascii="宋体" w:hAnsi="宋体" w:eastAsia="宋体" w:cs="宋体"/>
          <w:sz w:val="28"/>
          <w:szCs w:val="28"/>
        </w:rPr>
      </w:pPr>
      <w:r>
        <w:rPr>
          <w:rFonts w:hint="eastAsia" w:ascii="宋体" w:hAnsi="宋体" w:eastAsia="宋体" w:cs="宋体"/>
          <w:sz w:val="28"/>
          <w:szCs w:val="28"/>
        </w:rPr>
        <w:t>滤光片：红色通道721nm ，</w:t>
      </w:r>
      <w:r>
        <w:rPr>
          <w:rFonts w:hint="eastAsia" w:ascii="宋体" w:hAnsi="宋体" w:eastAsia="宋体" w:cs="宋体"/>
          <w:sz w:val="28"/>
          <w:szCs w:val="28"/>
          <w:lang w:val="en-US" w:eastAsia="zh-CN"/>
        </w:rPr>
        <w:t>N</w:t>
      </w:r>
      <w:r>
        <w:rPr>
          <w:rFonts w:hint="eastAsia" w:ascii="宋体" w:hAnsi="宋体" w:eastAsia="宋体" w:cs="宋体"/>
          <w:sz w:val="28"/>
          <w:szCs w:val="28"/>
        </w:rPr>
        <w:t>IR通道832nm</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3. </w:t>
      </w:r>
      <w:r>
        <w:rPr>
          <w:rFonts w:hint="eastAsia" w:ascii="宋体" w:hAnsi="宋体" w:eastAsia="宋体" w:cs="宋体"/>
          <w:sz w:val="28"/>
          <w:szCs w:val="28"/>
        </w:rPr>
        <w:t>检测器：2个独立APD</w:t>
      </w:r>
      <w:r>
        <w:rPr>
          <w:rFonts w:hint="eastAsia" w:ascii="宋体" w:hAnsi="宋体" w:eastAsia="宋体" w:cs="宋体"/>
          <w:sz w:val="28"/>
          <w:szCs w:val="28"/>
          <w:lang w:val="en-US" w:eastAsia="zh-CN"/>
        </w:rPr>
        <w:t>S</w:t>
      </w:r>
      <w:r>
        <w:rPr>
          <w:rFonts w:hint="eastAsia" w:ascii="宋体" w:hAnsi="宋体" w:eastAsia="宋体" w:cs="宋体"/>
          <w:sz w:val="28"/>
          <w:szCs w:val="28"/>
        </w:rPr>
        <w:t>检测器</w:t>
      </w:r>
      <w:r>
        <w:rPr>
          <w:rFonts w:hint="eastAsia" w:ascii="宋体" w:hAnsi="宋体" w:eastAsia="宋体" w:cs="宋体"/>
          <w:sz w:val="28"/>
          <w:szCs w:val="28"/>
          <w:lang w:eastAsia="zh-CN"/>
        </w:rPr>
        <w:t>，</w:t>
      </w:r>
      <w:r>
        <w:rPr>
          <w:rFonts w:hint="eastAsia" w:ascii="宋体" w:hAnsi="宋体" w:eastAsia="宋体" w:cs="宋体"/>
          <w:sz w:val="28"/>
          <w:szCs w:val="28"/>
        </w:rPr>
        <w:t>分别用于红色荧光检测和双近红外荧光检测</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扫描模式：</w:t>
      </w:r>
      <w:r>
        <w:rPr>
          <w:rFonts w:hint="eastAsia" w:ascii="宋体" w:hAnsi="宋体" w:eastAsia="宋体" w:cs="宋体"/>
          <w:sz w:val="28"/>
          <w:szCs w:val="28"/>
          <w:lang w:eastAsia="zh-CN"/>
        </w:rPr>
        <w:t>多</w:t>
      </w:r>
      <w:r>
        <w:rPr>
          <w:rFonts w:hint="eastAsia" w:ascii="宋体" w:hAnsi="宋体" w:eastAsia="宋体" w:cs="宋体"/>
          <w:sz w:val="28"/>
          <w:szCs w:val="28"/>
        </w:rPr>
        <w:t>通道同时扫描</w:t>
      </w:r>
      <w:r>
        <w:rPr>
          <w:rFonts w:hint="eastAsia" w:ascii="宋体" w:hAnsi="宋体" w:eastAsia="宋体" w:cs="宋体"/>
          <w:sz w:val="28"/>
          <w:szCs w:val="28"/>
          <w:lang w:eastAsia="zh-CN"/>
        </w:rPr>
        <w:t>；</w:t>
      </w:r>
      <w:r>
        <w:rPr>
          <w:rFonts w:hint="eastAsia" w:ascii="宋体" w:hAnsi="宋体" w:eastAsia="宋体" w:cs="宋体"/>
          <w:sz w:val="28"/>
          <w:szCs w:val="28"/>
        </w:rPr>
        <w:t>动态范围：&gt;5 个数量级</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扫描最小</w:t>
      </w:r>
      <w:r>
        <w:rPr>
          <w:rFonts w:hint="eastAsia" w:ascii="宋体" w:hAnsi="宋体" w:eastAsia="宋体" w:cs="宋体"/>
          <w:sz w:val="28"/>
          <w:szCs w:val="28"/>
        </w:rPr>
        <w:t>分辨率：10µm</w:t>
      </w:r>
      <w:r>
        <w:rPr>
          <w:rFonts w:hint="eastAsia" w:ascii="宋体" w:hAnsi="宋体" w:eastAsia="宋体" w:cs="宋体"/>
          <w:sz w:val="28"/>
          <w:szCs w:val="28"/>
          <w:lang w:eastAsia="zh-CN"/>
        </w:rPr>
        <w:t>，</w:t>
      </w:r>
      <w:r>
        <w:rPr>
          <w:rFonts w:hint="eastAsia" w:ascii="宋体" w:hAnsi="宋体" w:eastAsia="宋体" w:cs="宋体"/>
          <w:sz w:val="28"/>
          <w:szCs w:val="28"/>
        </w:rPr>
        <w:t>分辨率</w:t>
      </w:r>
      <w:r>
        <w:rPr>
          <w:rFonts w:hint="eastAsia" w:ascii="宋体" w:hAnsi="宋体" w:eastAsia="宋体" w:cs="宋体"/>
          <w:sz w:val="28"/>
          <w:szCs w:val="28"/>
          <w:lang w:eastAsia="zh-CN"/>
        </w:rPr>
        <w:t>范围</w:t>
      </w:r>
      <w:r>
        <w:rPr>
          <w:rFonts w:hint="eastAsia" w:ascii="宋体" w:hAnsi="宋体" w:eastAsia="宋体" w:cs="宋体"/>
          <w:sz w:val="28"/>
          <w:szCs w:val="28"/>
          <w:lang w:val="en-US" w:eastAsia="zh-CN"/>
        </w:rPr>
        <w:t>10</w:t>
      </w:r>
      <w:r>
        <w:rPr>
          <w:rFonts w:hint="default" w:ascii="宋体" w:hAnsi="宋体" w:eastAsia="宋体" w:cs="宋体"/>
          <w:sz w:val="28"/>
          <w:szCs w:val="28"/>
          <w:lang w:val="en-US" w:eastAsia="zh-CN"/>
        </w:rPr>
        <w:t>~</w:t>
      </w:r>
      <w:r>
        <w:rPr>
          <w:rFonts w:hint="eastAsia" w:ascii="宋体" w:hAnsi="宋体" w:eastAsia="宋体" w:cs="宋体"/>
          <w:sz w:val="28"/>
          <w:szCs w:val="28"/>
        </w:rPr>
        <w:t>1000µm</w:t>
      </w:r>
      <w:r>
        <w:rPr>
          <w:rFonts w:hint="eastAsia" w:ascii="宋体" w:hAnsi="宋体" w:eastAsia="宋体" w:cs="宋体"/>
          <w:sz w:val="28"/>
          <w:szCs w:val="28"/>
          <w:lang w:eastAsia="zh-CN"/>
        </w:rPr>
        <w:t>；</w:t>
      </w:r>
    </w:p>
    <w:p>
      <w:pPr>
        <w:numPr>
          <w:ilvl w:val="0"/>
          <w:numId w:val="6"/>
        </w:numPr>
        <w:ind w:firstLine="560" w:firstLineChars="200"/>
        <w:rPr>
          <w:rFonts w:hint="eastAsia" w:ascii="宋体" w:hAnsi="宋体" w:eastAsia="宋体" w:cs="宋体"/>
          <w:sz w:val="28"/>
          <w:szCs w:val="28"/>
        </w:rPr>
      </w:pPr>
      <w:r>
        <w:rPr>
          <w:rFonts w:hint="eastAsia" w:ascii="宋体" w:hAnsi="宋体" w:eastAsia="宋体" w:cs="宋体"/>
          <w:sz w:val="28"/>
          <w:szCs w:val="28"/>
        </w:rPr>
        <w:t>扫描速度：50cm/s</w:t>
      </w:r>
      <w:r>
        <w:rPr>
          <w:rFonts w:hint="eastAsia" w:ascii="宋体" w:hAnsi="宋体" w:eastAsia="宋体" w:cs="宋体"/>
          <w:sz w:val="28"/>
          <w:szCs w:val="28"/>
          <w:lang w:eastAsia="zh-CN"/>
        </w:rPr>
        <w:t>；</w:t>
      </w:r>
    </w:p>
    <w:p>
      <w:pPr>
        <w:numPr>
          <w:ilvl w:val="0"/>
          <w:numId w:val="6"/>
        </w:numPr>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采集软件：</w:t>
      </w:r>
      <w:r>
        <w:rPr>
          <w:rFonts w:hint="eastAsia" w:ascii="宋体" w:hAnsi="宋体" w:eastAsia="宋体" w:cs="宋体"/>
          <w:sz w:val="28"/>
          <w:szCs w:val="28"/>
          <w:lang w:eastAsia="zh-CN"/>
        </w:rPr>
        <w:t>多通道同时采集成像，</w:t>
      </w:r>
      <w:r>
        <w:rPr>
          <w:rFonts w:hint="eastAsia" w:ascii="宋体" w:hAnsi="宋体" w:eastAsia="宋体" w:cs="宋体"/>
          <w:sz w:val="28"/>
          <w:szCs w:val="28"/>
        </w:rPr>
        <w:t>成像快速</w:t>
      </w:r>
      <w:r>
        <w:rPr>
          <w:rFonts w:hint="eastAsia" w:ascii="宋体" w:hAnsi="宋体" w:eastAsia="宋体" w:cs="宋体"/>
          <w:sz w:val="28"/>
          <w:szCs w:val="28"/>
          <w:lang w:eastAsia="zh-CN"/>
        </w:rPr>
        <w:t>，</w:t>
      </w:r>
      <w:r>
        <w:rPr>
          <w:rFonts w:hint="eastAsia" w:ascii="宋体" w:hAnsi="宋体" w:eastAsia="宋体" w:cs="宋体"/>
          <w:sz w:val="28"/>
          <w:szCs w:val="28"/>
        </w:rPr>
        <w:t>具有单通道和多通道查看模式</w:t>
      </w:r>
      <w:r>
        <w:rPr>
          <w:rFonts w:hint="eastAsia" w:ascii="宋体" w:hAnsi="宋体" w:eastAsia="宋体" w:cs="宋体"/>
          <w:sz w:val="28"/>
          <w:szCs w:val="28"/>
          <w:lang w:eastAsia="zh-CN"/>
        </w:rPr>
        <w:t>，</w:t>
      </w:r>
      <w:r>
        <w:rPr>
          <w:rFonts w:hint="eastAsia" w:ascii="宋体" w:hAnsi="宋体" w:eastAsia="宋体" w:cs="宋体"/>
          <w:sz w:val="28"/>
          <w:szCs w:val="28"/>
        </w:rPr>
        <w:t>可创建自定义成像协议</w:t>
      </w:r>
      <w:r>
        <w:rPr>
          <w:rFonts w:hint="eastAsia" w:ascii="宋体" w:hAnsi="宋体" w:eastAsia="宋体" w:cs="宋体"/>
          <w:sz w:val="28"/>
          <w:szCs w:val="28"/>
          <w:lang w:eastAsia="zh-CN"/>
        </w:rPr>
        <w:t>；</w:t>
      </w:r>
    </w:p>
    <w:p>
      <w:pPr>
        <w:numPr>
          <w:ilvl w:val="0"/>
          <w:numId w:val="6"/>
        </w:numPr>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分析软件：包括泳道检测、背景去除、条带检测、分子量大小校准、注释、图像编辑、3D展示，自动PDF分析报告生成等功能</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标配微阵列分析软件模块，可对单通道和多通道微阵列实验相关的数据进行自动</w:t>
      </w:r>
      <w:r>
        <w:rPr>
          <w:rFonts w:hint="eastAsia" w:ascii="Times New Roman" w:hAnsi="Times New Roman" w:cs="Times New Roman"/>
          <w:szCs w:val="21"/>
        </w:rPr>
        <w:t>识</w:t>
      </w:r>
      <w:r>
        <w:rPr>
          <w:rFonts w:hint="eastAsia" w:ascii="宋体" w:hAnsi="宋体" w:eastAsia="宋体" w:cs="宋体"/>
          <w:sz w:val="28"/>
          <w:szCs w:val="28"/>
        </w:rPr>
        <w:t>别，分析和数据导出。并可建立模板，以适应不同的微阵列数据。</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10.后期可升级扩展</w:t>
      </w:r>
      <w:r>
        <w:rPr>
          <w:rFonts w:hint="eastAsia" w:ascii="宋体" w:hAnsi="宋体" w:eastAsia="宋体" w:cs="宋体"/>
          <w:sz w:val="28"/>
          <w:szCs w:val="28"/>
          <w:lang w:eastAsia="zh-CN"/>
        </w:rPr>
        <w:t>其他</w:t>
      </w:r>
      <w:r>
        <w:rPr>
          <w:rFonts w:hint="eastAsia" w:ascii="宋体" w:hAnsi="宋体" w:eastAsia="宋体" w:cs="宋体"/>
          <w:sz w:val="28"/>
          <w:szCs w:val="28"/>
        </w:rPr>
        <w:t>检测器</w:t>
      </w:r>
      <w:r>
        <w:rPr>
          <w:rFonts w:hint="eastAsia" w:ascii="宋体" w:hAnsi="宋体" w:eastAsia="宋体" w:cs="宋体"/>
          <w:sz w:val="28"/>
          <w:szCs w:val="28"/>
          <w:lang w:eastAsia="zh-CN"/>
        </w:rPr>
        <w:t>，如</w:t>
      </w:r>
      <w:r>
        <w:rPr>
          <w:rFonts w:hint="eastAsia" w:ascii="宋体" w:hAnsi="宋体" w:eastAsia="宋体" w:cs="宋体"/>
          <w:sz w:val="28"/>
          <w:szCs w:val="28"/>
        </w:rPr>
        <w:t>高灵敏化学发光成像</w:t>
      </w:r>
      <w:r>
        <w:rPr>
          <w:rFonts w:hint="eastAsia" w:ascii="宋体" w:hAnsi="宋体" w:eastAsia="宋体" w:cs="宋体"/>
          <w:sz w:val="28"/>
          <w:szCs w:val="28"/>
          <w:lang w:eastAsia="zh-CN"/>
        </w:rPr>
        <w:t>，相关参数：</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10.1. </w:t>
      </w:r>
      <w:r>
        <w:rPr>
          <w:rFonts w:hint="eastAsia" w:ascii="宋体" w:hAnsi="宋体" w:eastAsia="宋体" w:cs="宋体"/>
          <w:sz w:val="28"/>
          <w:szCs w:val="28"/>
        </w:rPr>
        <w:t xml:space="preserve"> 0.95</w:t>
      </w:r>
      <w:r>
        <w:rPr>
          <w:rFonts w:hint="eastAsia" w:ascii="宋体" w:hAnsi="宋体" w:eastAsia="宋体" w:cs="宋体"/>
          <w:sz w:val="28"/>
          <w:szCs w:val="28"/>
          <w:lang w:eastAsia="zh-CN"/>
        </w:rPr>
        <w:t>及其以下</w:t>
      </w:r>
      <w:r>
        <w:rPr>
          <w:rFonts w:hint="eastAsia" w:ascii="宋体" w:hAnsi="宋体" w:eastAsia="宋体" w:cs="宋体"/>
          <w:sz w:val="28"/>
          <w:szCs w:val="28"/>
        </w:rPr>
        <w:t>固定焦距镜头</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10.2. </w:t>
      </w:r>
      <w:r>
        <w:rPr>
          <w:rFonts w:hint="eastAsia" w:ascii="宋体" w:hAnsi="宋体" w:eastAsia="宋体" w:cs="宋体"/>
          <w:sz w:val="28"/>
          <w:szCs w:val="28"/>
        </w:rPr>
        <w:t>CCD像素≥600万，2688X2200（非插值）</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10.3.  </w:t>
      </w:r>
      <w:r>
        <w:rPr>
          <w:rFonts w:hint="eastAsia" w:ascii="宋体" w:hAnsi="宋体" w:eastAsia="宋体" w:cs="宋体"/>
          <w:sz w:val="28"/>
          <w:szCs w:val="28"/>
        </w:rPr>
        <w:t>制冷：绝对-25℃制冷</w:t>
      </w:r>
      <w:r>
        <w:rPr>
          <w:rFonts w:hint="eastAsia" w:ascii="宋体" w:hAnsi="宋体" w:eastAsia="宋体" w:cs="宋体"/>
          <w:sz w:val="28"/>
          <w:szCs w:val="28"/>
          <w:lang w:eastAsia="zh-CN"/>
        </w:rPr>
        <w:t>以下；</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10.4</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彩色marker成像</w:t>
      </w:r>
      <w:r>
        <w:rPr>
          <w:rFonts w:hint="eastAsia" w:ascii="宋体" w:hAnsi="宋体" w:eastAsia="宋体" w:cs="宋体"/>
          <w:sz w:val="28"/>
          <w:szCs w:val="28"/>
          <w:lang w:eastAsia="zh-CN"/>
        </w:rPr>
        <w:t>；</w:t>
      </w:r>
    </w:p>
    <w:p>
      <w:pPr>
        <w:ind w:firstLine="560" w:firstLineChars="200"/>
        <w:rPr>
          <w:rFonts w:hint="eastAsia" w:ascii="Times New Roman" w:hAnsi="Times New Roman" w:cs="Times New Roman"/>
          <w:sz w:val="24"/>
          <w:szCs w:val="24"/>
          <w:lang w:eastAsia="zh-CN"/>
        </w:rPr>
      </w:pPr>
      <w:r>
        <w:rPr>
          <w:rFonts w:hint="eastAsia" w:ascii="宋体" w:hAnsi="宋体" w:eastAsia="宋体" w:cs="宋体"/>
          <w:sz w:val="28"/>
          <w:szCs w:val="28"/>
          <w:lang w:val="en-US" w:eastAsia="zh-CN"/>
        </w:rPr>
        <w:t>10.5</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检测灵敏度：fg级</w:t>
      </w:r>
      <w:r>
        <w:rPr>
          <w:rFonts w:hint="eastAsia" w:ascii="宋体" w:hAnsi="宋体" w:eastAsia="宋体" w:cs="宋体"/>
          <w:sz w:val="28"/>
          <w:szCs w:val="28"/>
          <w:lang w:eastAsia="zh-CN"/>
        </w:rPr>
        <w:t>。</w:t>
      </w:r>
    </w:p>
    <w:p>
      <w:pPr>
        <w:numPr>
          <w:ilvl w:val="0"/>
          <w:numId w:val="0"/>
        </w:numPr>
        <w:ind w:leftChars="200"/>
        <w:jc w:val="left"/>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lang w:eastAsia="zh-CN"/>
        </w:rPr>
        <w:t>（三）</w:t>
      </w:r>
      <w:r>
        <w:rPr>
          <w:rFonts w:hint="eastAsia" w:asciiTheme="minorEastAsia" w:hAnsiTheme="minorEastAsia" w:eastAsiaTheme="minorEastAsia" w:cstheme="minorEastAsia"/>
          <w:b/>
          <w:bCs/>
          <w:color w:val="auto"/>
          <w:sz w:val="28"/>
          <w:szCs w:val="28"/>
        </w:rPr>
        <w:t>配置要求</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lang w:val="en-US" w:eastAsia="zh-CN"/>
        </w:rPr>
        <w:t xml:space="preserve">1. 主机（包括658nm, 785nm固态激光器，红色、红外通道滤光片，2个APDS检测器等其他必要组件）                    </w:t>
      </w:r>
      <w:r>
        <w:rPr>
          <w:rFonts w:hint="eastAsia" w:cs="Times New Roman" w:asciiTheme="minorEastAsia" w:hAnsiTheme="minorEastAsia" w:eastAsiaTheme="minorEastAsia"/>
          <w:kern w:val="2"/>
          <w:sz w:val="28"/>
          <w:szCs w:val="28"/>
        </w:rPr>
        <w:t>1台</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lang w:val="en-US"/>
        </w:rPr>
      </w:pPr>
      <w:r>
        <w:rPr>
          <w:rFonts w:hint="eastAsia" w:cs="Times New Roman" w:asciiTheme="minorEastAsia" w:hAnsiTheme="minorEastAsia" w:eastAsiaTheme="minorEastAsia"/>
          <w:kern w:val="2"/>
          <w:sz w:val="28"/>
          <w:szCs w:val="28"/>
          <w:lang w:val="en-US" w:eastAsia="zh-CN"/>
        </w:rPr>
        <w:t xml:space="preserve">2. 图像采集软件、分析软件                          </w:t>
      </w:r>
      <w:r>
        <w:rPr>
          <w:rFonts w:hint="eastAsia" w:cs="Times New Roman" w:asciiTheme="minorEastAsia" w:hAnsiTheme="minorEastAsia" w:eastAsiaTheme="minorEastAsia"/>
          <w:kern w:val="2"/>
          <w:sz w:val="28"/>
          <w:szCs w:val="28"/>
        </w:rPr>
        <w:t xml:space="preserve"> 1套</w:t>
      </w:r>
      <w:r>
        <w:rPr>
          <w:rFonts w:hint="eastAsia" w:cs="Times New Roman" w:asciiTheme="minorEastAsia" w:hAnsiTheme="minorEastAsia" w:eastAsiaTheme="minorEastAsia"/>
          <w:kern w:val="2"/>
          <w:sz w:val="28"/>
          <w:szCs w:val="28"/>
          <w:lang w:val="en-US" w:eastAsia="zh-CN"/>
        </w:rPr>
        <w:t xml:space="preserve">       </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lang w:val="en-US" w:eastAsia="zh-CN"/>
        </w:rPr>
        <w:t>3. 相适电脑及操作系统</w:t>
      </w:r>
      <w:r>
        <w:rPr>
          <w:rFonts w:hint="eastAsia" w:cs="Times New Roman" w:asciiTheme="minorEastAsia" w:hAnsiTheme="minorEastAsia" w:eastAsiaTheme="minorEastAsia"/>
          <w:kern w:val="2"/>
          <w:sz w:val="28"/>
          <w:szCs w:val="28"/>
        </w:rPr>
        <w:t xml:space="preserve">          </w:t>
      </w:r>
      <w:r>
        <w:rPr>
          <w:rFonts w:hint="eastAsia" w:cs="Times New Roman" w:asciiTheme="minorEastAsia" w:hAnsiTheme="minorEastAsia" w:eastAsiaTheme="minorEastAsia"/>
          <w:kern w:val="2"/>
          <w:sz w:val="28"/>
          <w:szCs w:val="28"/>
          <w:lang w:val="en-US" w:eastAsia="zh-CN"/>
        </w:rPr>
        <w:t xml:space="preserve">             </w:t>
      </w:r>
      <w:r>
        <w:rPr>
          <w:rFonts w:hint="eastAsia" w:cs="Times New Roman" w:asciiTheme="minorEastAsia" w:hAnsiTheme="minorEastAsia" w:eastAsiaTheme="minorEastAsia"/>
          <w:kern w:val="2"/>
          <w:sz w:val="28"/>
          <w:szCs w:val="28"/>
        </w:rPr>
        <w:t xml:space="preserve">        1套</w:t>
      </w:r>
    </w:p>
    <w:p>
      <w:pPr>
        <w:spacing w:line="360" w:lineRule="auto"/>
        <w:ind w:firstLine="420"/>
        <w:rPr>
          <w:rFonts w:hint="eastAsia" w:ascii="宋体" w:hAnsi="宋体"/>
          <w:color w:val="auto"/>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lang w:val="en-US" w:eastAsia="zh-CN"/>
        </w:rPr>
      </w:pPr>
      <w:r>
        <w:rPr>
          <w:rFonts w:hint="eastAsia" w:cs="Times New Roman" w:asciiTheme="minorEastAsia" w:hAnsiTheme="minorEastAsia" w:eastAsiaTheme="minorEastAsia"/>
          <w:kern w:val="2"/>
          <w:sz w:val="28"/>
          <w:szCs w:val="28"/>
          <w:lang w:val="en-US" w:eastAsia="zh-CN"/>
        </w:rPr>
        <w:t>1.保修期：免费质保期1年，自验收合格之日起算，并提供相关承诺书。质保期内发生任何设备损坏，所需要的维修费用（包括零部件费用、维修费用，除耗材外）均由卖方承担（人为操作不当造成的损坏除外）。</w:t>
      </w:r>
    </w:p>
    <w:p>
      <w:pPr>
        <w:pStyle w:val="15"/>
        <w:spacing w:line="0" w:lineRule="atLeast"/>
        <w:ind w:left="0" w:leftChars="0" w:firstLine="439" w:firstLineChars="157"/>
        <w:rPr>
          <w:rFonts w:hint="eastAsia" w:cs="Times New Roman" w:asciiTheme="minorEastAsia" w:hAnsiTheme="minorEastAsia" w:eastAsiaTheme="minorEastAsia"/>
          <w:kern w:val="2"/>
          <w:sz w:val="28"/>
          <w:szCs w:val="28"/>
          <w:lang w:val="en-US" w:eastAsia="zh-CN"/>
        </w:rPr>
      </w:pPr>
      <w:r>
        <w:rPr>
          <w:rFonts w:hint="eastAsia" w:cs="Times New Roman" w:asciiTheme="minorEastAsia" w:hAnsiTheme="minorEastAsia" w:eastAsiaTheme="minorEastAsia"/>
          <w:kern w:val="2"/>
          <w:sz w:val="28"/>
          <w:szCs w:val="28"/>
          <w:lang w:val="en-US" w:eastAsia="zh-CN"/>
        </w:rPr>
        <w:t>2. 供应商应为采购方进行人员培训，现场免费培训仪器操作人员一至两名，提供不少于1次的小班应用提高培训，对人员培训不低于2人。</w:t>
      </w:r>
    </w:p>
    <w:p>
      <w:pPr>
        <w:pStyle w:val="15"/>
        <w:spacing w:line="0" w:lineRule="atLeast"/>
        <w:ind w:left="0" w:leftChars="0" w:firstLine="439" w:firstLineChars="157"/>
        <w:rPr>
          <w:rFonts w:hint="eastAsia" w:cs="Times New Roman" w:asciiTheme="minorEastAsia" w:hAnsiTheme="minorEastAsia" w:eastAsiaTheme="minorEastAsia"/>
          <w:color w:val="auto"/>
          <w:kern w:val="2"/>
          <w:sz w:val="28"/>
          <w:szCs w:val="28"/>
          <w:lang w:val="en-US" w:eastAsia="zh-CN"/>
        </w:rPr>
      </w:pPr>
      <w:r>
        <w:rPr>
          <w:rFonts w:hint="eastAsia" w:cs="Times New Roman" w:asciiTheme="minorEastAsia" w:hAnsiTheme="minorEastAsia" w:eastAsiaTheme="minorEastAsia"/>
          <w:color w:val="auto"/>
          <w:kern w:val="2"/>
          <w:sz w:val="28"/>
          <w:szCs w:val="28"/>
          <w:lang w:val="en-US" w:eastAsia="zh-CN"/>
        </w:rPr>
        <w:t>3. 售后技术服务要求：报修响应时间为24小时,48小时维修工程师赶到现场，如1周内不能修复需在2周内提供备用机直至修复，或其他替代方式。提供详细的售后服务计划。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 xml:space="preserve">1. </w:t>
      </w:r>
      <w:r>
        <w:rPr>
          <w:rFonts w:hint="eastAsia" w:ascii="宋体" w:hAnsi="宋体" w:eastAsia="宋体" w:cs="宋体"/>
          <w:sz w:val="28"/>
          <w:szCs w:val="28"/>
        </w:rPr>
        <w:t>按照国家现行行业规范标准进行安装，符合国家或行业质量检验评定标准，没有行业标准的产品，投标人应提供相关制造商标准。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 交货期：合同签订生效后，进口设备免表办好后三个月内、国产设备一个月内全部设备、材料运抵现场，并安装、调试结束，验收合格，交付买方使用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 交货方式：中标人在买方指定地点交货，并完成安装、调试。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 交货地点：南京医科大学。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lang w:eastAsia="zh-CN"/>
        </w:rPr>
        <w:t>.</w:t>
      </w:r>
      <w:r>
        <w:rPr>
          <w:rFonts w:hint="eastAsia" w:cs="Times New Roman" w:asciiTheme="minorEastAsia" w:hAnsiTheme="minorEastAsia" w:eastAsiaTheme="minorEastAsia"/>
          <w:kern w:val="2"/>
          <w:sz w:val="28"/>
          <w:szCs w:val="28"/>
          <w:lang w:val="en-US" w:eastAsia="zh-CN"/>
        </w:rPr>
        <w:t xml:space="preserve"> </w:t>
      </w:r>
      <w:r>
        <w:rPr>
          <w:rFonts w:hint="eastAsia" w:cs="Times New Roman" w:asciiTheme="minorEastAsia" w:hAnsiTheme="minorEastAsia" w:eastAsiaTheme="minorEastAsia"/>
          <w:kern w:val="2"/>
          <w:sz w:val="28"/>
          <w:szCs w:val="28"/>
        </w:rPr>
        <w:t>供应商须保证本次投标产品系优质材料和先进工艺制成新出厂的产品，且完全与投标文件所述相符。</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720"/>
        <w:rPr>
          <w:rFonts w:asciiTheme="minorEastAsia" w:hAnsiTheme="minorEastAsia" w:eastAsiaTheme="minorEastAsia"/>
          <w:b/>
          <w:bCs/>
          <w:sz w:val="28"/>
          <w:szCs w:val="28"/>
        </w:rPr>
      </w:pPr>
      <w:bookmarkStart w:id="165" w:name="_Toc523931348"/>
      <w:bookmarkStart w:id="166" w:name="_Toc401414769"/>
      <w:r>
        <w:rPr>
          <w:rFonts w:hint="eastAsia" w:cs="宋体" w:asciiTheme="minorEastAsia" w:hAnsiTheme="minorEastAsia" w:eastAsiaTheme="minorEastAsia"/>
          <w:sz w:val="28"/>
          <w:szCs w:val="28"/>
        </w:rPr>
        <w:t>货到</w:t>
      </w:r>
      <w:r>
        <w:rPr>
          <w:rFonts w:hint="eastAsia" w:cs="宋体" w:asciiTheme="minorEastAsia" w:hAnsiTheme="minorEastAsia" w:eastAsiaTheme="minorEastAsia"/>
          <w:sz w:val="28"/>
          <w:szCs w:val="28"/>
          <w:lang w:eastAsia="zh-CN"/>
        </w:rPr>
        <w:t>正常运行</w:t>
      </w:r>
      <w:r>
        <w:rPr>
          <w:rFonts w:hint="eastAsia" w:cs="宋体" w:asciiTheme="minorEastAsia" w:hAnsiTheme="minorEastAsia" w:eastAsiaTheme="minorEastAsia"/>
          <w:sz w:val="28"/>
          <w:szCs w:val="28"/>
        </w:rPr>
        <w:t>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sz w:val="28"/>
          <w:szCs w:val="28"/>
        </w:rPr>
      </w:pPr>
    </w:p>
    <w:p/>
    <w:p/>
    <w:p/>
    <w:p/>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1、满足招标文件技术指标、参数要求的得24分（" ★"项的为主要指标，不满足的每项减3分；其他每有一项偏离减1分；负偏离超过6项的不得分；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2、每有一项优于招标文件，经评委会认可的加1分，最多加4分。）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3"/>
                <w:szCs w:val="23"/>
              </w:rPr>
            </w:pPr>
            <w:r>
              <w:rPr>
                <w:rFonts w:hint="eastAsia" w:ascii="Arial" w:hAnsi="Arial" w:cs="Arial"/>
                <w:bCs/>
                <w:sz w:val="23"/>
                <w:szCs w:val="23"/>
              </w:rPr>
              <w:t>7</w:t>
            </w:r>
          </w:p>
        </w:tc>
        <w:tc>
          <w:tcPr>
            <w:tcW w:w="1984" w:type="dxa"/>
            <w:vMerge w:val="restart"/>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国家政策导向</w:t>
            </w: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环境标志产品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节能产品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bl>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lang w:eastAsia="zh-CN"/>
        </w:rPr>
        <w:t>全</w:t>
      </w:r>
      <w:r>
        <w:rPr>
          <w:rFonts w:asciiTheme="minorEastAsia" w:hAnsiTheme="minorEastAsia" w:eastAsiaTheme="minorEastAsia"/>
          <w:b/>
          <w:color w:val="FF0000"/>
          <w:sz w:val="24"/>
          <w:szCs w:val="28"/>
        </w:rPr>
        <w:t>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bookmarkStart w:id="180" w:name="_GoBack"/>
      <w:bookmarkEnd w:id="180"/>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D679A"/>
    <w:multiLevelType w:val="singleLevel"/>
    <w:tmpl w:val="9C2D679A"/>
    <w:lvl w:ilvl="0" w:tentative="0">
      <w:start w:val="1"/>
      <w:numFmt w:val="chineseCounting"/>
      <w:suff w:val="nothing"/>
      <w:lvlText w:val="（%1）"/>
      <w:lvlJc w:val="left"/>
      <w:rPr>
        <w:rFonts w:hint="eastAsia"/>
      </w:rPr>
    </w:lvl>
  </w:abstractNum>
  <w:abstractNum w:abstractNumId="1">
    <w:nsid w:val="B21BB9E2"/>
    <w:multiLevelType w:val="singleLevel"/>
    <w:tmpl w:val="B21BB9E2"/>
    <w:lvl w:ilvl="0" w:tentative="0">
      <w:start w:val="6"/>
      <w:numFmt w:val="decimal"/>
      <w:suff w:val="space"/>
      <w:lvlText w:val="%1."/>
      <w:lvlJc w:val="left"/>
    </w:lvl>
  </w:abstractNum>
  <w:abstractNum w:abstractNumId="2">
    <w:nsid w:val="E3C8EDDE"/>
    <w:multiLevelType w:val="singleLevel"/>
    <w:tmpl w:val="E3C8EDDE"/>
    <w:lvl w:ilvl="0" w:tentative="0">
      <w:start w:val="2"/>
      <w:numFmt w:val="decimal"/>
      <w:suff w:val="space"/>
      <w:lvlText w:val="%1."/>
      <w:lvlJc w:val="left"/>
      <w:pPr>
        <w:ind w:left="700" w:leftChars="0" w:firstLine="0" w:firstLineChars="0"/>
      </w:pPr>
    </w:lvl>
  </w:abstractNum>
  <w:abstractNum w:abstractNumId="3">
    <w:nsid w:val="2BAF6B20"/>
    <w:multiLevelType w:val="singleLevel"/>
    <w:tmpl w:val="2BAF6B20"/>
    <w:lvl w:ilvl="0" w:tentative="0">
      <w:start w:val="1"/>
      <w:numFmt w:val="chineseCounting"/>
      <w:suff w:val="nothing"/>
      <w:lvlText w:val="%1、"/>
      <w:lvlJc w:val="left"/>
      <w:rPr>
        <w:rFonts w:hint="eastAsia"/>
      </w:rPr>
    </w:lvl>
  </w:abstractNum>
  <w:abstractNum w:abstractNumId="4">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38F"/>
    <w:rsid w:val="004808C6"/>
    <w:rsid w:val="004A4F2D"/>
    <w:rsid w:val="004D01B7"/>
    <w:rsid w:val="004E0EEC"/>
    <w:rsid w:val="004E3402"/>
    <w:rsid w:val="004F2464"/>
    <w:rsid w:val="004F54A0"/>
    <w:rsid w:val="004F5C9E"/>
    <w:rsid w:val="004F6DEC"/>
    <w:rsid w:val="004F7103"/>
    <w:rsid w:val="00502136"/>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800851"/>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98B"/>
    <w:rsid w:val="00A25E57"/>
    <w:rsid w:val="00A4464F"/>
    <w:rsid w:val="00A46E8D"/>
    <w:rsid w:val="00A478D2"/>
    <w:rsid w:val="00A536D3"/>
    <w:rsid w:val="00A64263"/>
    <w:rsid w:val="00A67624"/>
    <w:rsid w:val="00A719C8"/>
    <w:rsid w:val="00A754E0"/>
    <w:rsid w:val="00A84971"/>
    <w:rsid w:val="00A91EB9"/>
    <w:rsid w:val="00A960CD"/>
    <w:rsid w:val="00AA10B3"/>
    <w:rsid w:val="00AA278C"/>
    <w:rsid w:val="00AB3CFF"/>
    <w:rsid w:val="00AC2325"/>
    <w:rsid w:val="00AC3CE4"/>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0E7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1653378"/>
    <w:rsid w:val="04F3430C"/>
    <w:rsid w:val="09C76800"/>
    <w:rsid w:val="0BF407FF"/>
    <w:rsid w:val="0C6C7340"/>
    <w:rsid w:val="0CA43498"/>
    <w:rsid w:val="0D7C3718"/>
    <w:rsid w:val="122210EC"/>
    <w:rsid w:val="14A11A7D"/>
    <w:rsid w:val="176D1976"/>
    <w:rsid w:val="1913278A"/>
    <w:rsid w:val="1D6D7774"/>
    <w:rsid w:val="20EA2405"/>
    <w:rsid w:val="216113F4"/>
    <w:rsid w:val="21F930FC"/>
    <w:rsid w:val="224B6541"/>
    <w:rsid w:val="23711F72"/>
    <w:rsid w:val="25F955C5"/>
    <w:rsid w:val="27342A22"/>
    <w:rsid w:val="2F493F51"/>
    <w:rsid w:val="2FC97C01"/>
    <w:rsid w:val="2FD04905"/>
    <w:rsid w:val="34112F1E"/>
    <w:rsid w:val="3465129D"/>
    <w:rsid w:val="354D3EAC"/>
    <w:rsid w:val="36D87102"/>
    <w:rsid w:val="376F7278"/>
    <w:rsid w:val="398E16D8"/>
    <w:rsid w:val="40031420"/>
    <w:rsid w:val="4240107A"/>
    <w:rsid w:val="42D009C7"/>
    <w:rsid w:val="440A713E"/>
    <w:rsid w:val="44E75DF0"/>
    <w:rsid w:val="44F867BD"/>
    <w:rsid w:val="4A40532B"/>
    <w:rsid w:val="4A8849A1"/>
    <w:rsid w:val="4C7B386D"/>
    <w:rsid w:val="4DE91A88"/>
    <w:rsid w:val="4F8B5B51"/>
    <w:rsid w:val="4FE81278"/>
    <w:rsid w:val="4FFC14CB"/>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9783FAE"/>
    <w:rsid w:val="6B0D22FC"/>
    <w:rsid w:val="6EE67DFC"/>
    <w:rsid w:val="6F6D1C28"/>
    <w:rsid w:val="6F7B58E7"/>
    <w:rsid w:val="71974F41"/>
    <w:rsid w:val="72723151"/>
    <w:rsid w:val="73DD2A54"/>
    <w:rsid w:val="74086D7D"/>
    <w:rsid w:val="74E53E85"/>
    <w:rsid w:val="74FB1A1D"/>
    <w:rsid w:val="764C1793"/>
    <w:rsid w:val="79E40D9B"/>
    <w:rsid w:val="7A517E99"/>
    <w:rsid w:val="7A8357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360BF-6D24-4DFD-B087-A76FC62E93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2308</Words>
  <Characters>13160</Characters>
  <Lines>109</Lines>
  <Paragraphs>30</Paragraphs>
  <TotalTime>8</TotalTime>
  <ScaleCrop>false</ScaleCrop>
  <LinksUpToDate>false</LinksUpToDate>
  <CharactersWithSpaces>15438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2018-11-14T15:59:00Z</dcterms:created>
  <dc:creator>chenle</dc:creator>
  <cp:lastModifiedBy>lenovo</cp:lastModifiedBy>
  <dcterms:modified xsi:type="dcterms:W3CDTF">2019-01-17T05:42:12Z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