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1A4" w:rsidRDefault="00835F2D">
      <w:pPr>
        <w:pStyle w:val="2"/>
        <w:spacing w:before="0" w:after="0" w:line="440" w:lineRule="exact"/>
        <w:rPr>
          <w:rFonts w:ascii="微软雅黑" w:hAnsi="微软雅黑" w:cs="微软雅黑"/>
          <w:bCs w:val="0"/>
          <w:sz w:val="21"/>
          <w:szCs w:val="21"/>
        </w:rPr>
      </w:pPr>
      <w:bookmarkStart w:id="0" w:name="_Toc32215"/>
      <w:r>
        <w:rPr>
          <w:rFonts w:ascii="微软雅黑" w:hAnsi="微软雅黑" w:cs="微软雅黑" w:hint="eastAsia"/>
          <w:bCs w:val="0"/>
          <w:sz w:val="21"/>
          <w:szCs w:val="21"/>
        </w:rPr>
        <w:t>南京医科大学国外专利申请服务项目竞争性磋商公告</w:t>
      </w:r>
      <w:bookmarkEnd w:id="0"/>
    </w:p>
    <w:p w:rsidR="002511A4" w:rsidRDefault="00835F2D">
      <w:pPr>
        <w:pStyle w:val="2"/>
        <w:spacing w:before="0" w:after="0" w:line="440" w:lineRule="exact"/>
        <w:jc w:val="both"/>
        <w:rPr>
          <w:rFonts w:ascii="微软雅黑" w:hAnsi="微软雅黑" w:cs="微软雅黑"/>
          <w:bCs w:val="0"/>
          <w:sz w:val="21"/>
          <w:szCs w:val="21"/>
        </w:rPr>
      </w:pPr>
      <w:bookmarkStart w:id="1" w:name="_Toc6334"/>
      <w:r>
        <w:rPr>
          <w:rFonts w:ascii="微软雅黑" w:hAnsi="微软雅黑" w:cs="微软雅黑" w:hint="eastAsia"/>
          <w:bCs w:val="0"/>
          <w:sz w:val="21"/>
          <w:szCs w:val="21"/>
        </w:rPr>
        <w:t>项目概况</w:t>
      </w:r>
      <w:bookmarkEnd w:id="1"/>
    </w:p>
    <w:p w:rsidR="002511A4" w:rsidRDefault="00835F2D">
      <w:pPr>
        <w:pBdr>
          <w:top w:val="none" w:sz="0" w:space="1" w:color="auto"/>
          <w:left w:val="none" w:sz="0" w:space="4" w:color="auto"/>
          <w:bottom w:val="none" w:sz="0" w:space="1" w:color="auto"/>
          <w:right w:val="none" w:sz="0" w:space="4" w:color="auto"/>
        </w:pBdr>
        <w:spacing w:line="400" w:lineRule="exact"/>
        <w:ind w:firstLineChars="200" w:firstLine="420"/>
        <w:rPr>
          <w:rFonts w:ascii="微软雅黑" w:hAnsi="微软雅黑" w:cs="微软雅黑"/>
          <w:szCs w:val="21"/>
        </w:rPr>
      </w:pPr>
      <w:r>
        <w:rPr>
          <w:rFonts w:ascii="微软雅黑" w:hAnsi="微软雅黑" w:cs="微软雅黑" w:hint="eastAsia"/>
          <w:szCs w:val="21"/>
          <w:u w:val="single"/>
        </w:rPr>
        <w:t>南京医科大学国外专利申请服务</w:t>
      </w:r>
      <w:r>
        <w:rPr>
          <w:rFonts w:ascii="微软雅黑" w:hAnsi="微软雅黑" w:cs="微软雅黑" w:hint="eastAsia"/>
          <w:szCs w:val="21"/>
        </w:rPr>
        <w:t>项目的潜在供应商应在（南京市建</w:t>
      </w:r>
      <w:proofErr w:type="gramStart"/>
      <w:r>
        <w:rPr>
          <w:rFonts w:ascii="微软雅黑" w:hAnsi="微软雅黑" w:cs="微软雅黑" w:hint="eastAsia"/>
          <w:szCs w:val="21"/>
        </w:rPr>
        <w:t>邺</w:t>
      </w:r>
      <w:proofErr w:type="gramEnd"/>
      <w:r>
        <w:rPr>
          <w:rFonts w:ascii="微软雅黑" w:hAnsi="微软雅黑" w:cs="微软雅黑" w:hint="eastAsia"/>
          <w:szCs w:val="21"/>
        </w:rPr>
        <w:t>区嘉陵江东街8号新城科技园综合体B3栋16层）获取采购文件，并于2021年1</w:t>
      </w:r>
      <w:r w:rsidR="00CE5244">
        <w:rPr>
          <w:rFonts w:ascii="微软雅黑" w:hAnsi="微软雅黑" w:cs="微软雅黑" w:hint="eastAsia"/>
          <w:szCs w:val="21"/>
        </w:rPr>
        <w:t>1</w:t>
      </w:r>
      <w:r>
        <w:rPr>
          <w:rFonts w:ascii="微软雅黑" w:hAnsi="微软雅黑" w:cs="微软雅黑" w:hint="eastAsia"/>
          <w:szCs w:val="21"/>
        </w:rPr>
        <w:t>月</w:t>
      </w:r>
      <w:r w:rsidR="00CE5244">
        <w:rPr>
          <w:rFonts w:ascii="微软雅黑" w:hAnsi="微软雅黑" w:cs="微软雅黑" w:hint="eastAsia"/>
          <w:szCs w:val="21"/>
        </w:rPr>
        <w:t>9</w:t>
      </w:r>
      <w:r>
        <w:rPr>
          <w:rFonts w:ascii="微软雅黑" w:hAnsi="微软雅黑" w:cs="微软雅黑" w:hint="eastAsia"/>
          <w:szCs w:val="21"/>
        </w:rPr>
        <w:t>日</w:t>
      </w:r>
      <w:r w:rsidR="00CE5244">
        <w:rPr>
          <w:rFonts w:ascii="微软雅黑" w:hAnsi="微软雅黑" w:cs="微软雅黑" w:hint="eastAsia"/>
          <w:bCs/>
          <w:szCs w:val="21"/>
        </w:rPr>
        <w:t>14</w:t>
      </w:r>
      <w:r>
        <w:rPr>
          <w:rFonts w:ascii="微软雅黑" w:hAnsi="微软雅黑" w:cs="微软雅黑" w:hint="eastAsia"/>
          <w:bCs/>
          <w:szCs w:val="21"/>
        </w:rPr>
        <w:t>点30分（北京时间）前提交响应文件</w:t>
      </w:r>
      <w:r>
        <w:rPr>
          <w:rFonts w:ascii="微软雅黑" w:hAnsi="微软雅黑" w:cs="微软雅黑" w:hint="eastAsia"/>
          <w:szCs w:val="21"/>
        </w:rPr>
        <w:t>。</w:t>
      </w:r>
    </w:p>
    <w:p w:rsidR="002511A4" w:rsidRDefault="00835F2D">
      <w:pPr>
        <w:pStyle w:val="2"/>
        <w:spacing w:before="0" w:after="0" w:line="440" w:lineRule="exact"/>
        <w:jc w:val="both"/>
        <w:rPr>
          <w:rFonts w:ascii="微软雅黑" w:hAnsi="微软雅黑" w:cs="微软雅黑"/>
          <w:bCs w:val="0"/>
          <w:sz w:val="21"/>
          <w:szCs w:val="21"/>
        </w:rPr>
      </w:pPr>
      <w:bookmarkStart w:id="2" w:name="_Toc28359012"/>
      <w:bookmarkStart w:id="3" w:name="_Toc35393629"/>
      <w:bookmarkStart w:id="4" w:name="_Toc22659"/>
      <w:bookmarkStart w:id="5" w:name="_Toc35393798"/>
      <w:bookmarkStart w:id="6" w:name="_Toc23013"/>
      <w:bookmarkStart w:id="7" w:name="_Toc28359089"/>
      <w:bookmarkStart w:id="8" w:name="_Toc1650"/>
      <w:r>
        <w:rPr>
          <w:rFonts w:ascii="微软雅黑" w:hAnsi="微软雅黑" w:cs="微软雅黑" w:hint="eastAsia"/>
          <w:bCs w:val="0"/>
          <w:sz w:val="21"/>
          <w:szCs w:val="21"/>
        </w:rPr>
        <w:t>一、项目基本情况</w:t>
      </w:r>
      <w:bookmarkEnd w:id="2"/>
      <w:bookmarkEnd w:id="3"/>
      <w:bookmarkEnd w:id="4"/>
      <w:bookmarkEnd w:id="5"/>
      <w:bookmarkEnd w:id="6"/>
      <w:bookmarkEnd w:id="7"/>
      <w:r>
        <w:rPr>
          <w:rFonts w:ascii="微软雅黑" w:hAnsi="微软雅黑" w:cs="微软雅黑" w:hint="eastAsia"/>
          <w:bCs w:val="0"/>
          <w:sz w:val="21"/>
          <w:szCs w:val="21"/>
        </w:rPr>
        <w:t>：</w:t>
      </w:r>
      <w:bookmarkEnd w:id="8"/>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项目编号：JSHC-2021090659B2</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项目名称：南京医科大学国外专利申请服务</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采购方式：竞争性磋商</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预算金额：人民币贰拾伍万圆整（¥25万元整）</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最高限价：人民币贰拾伍万圆整（¥25万元整）</w:t>
      </w:r>
    </w:p>
    <w:p w:rsidR="002511A4" w:rsidRDefault="00835F2D">
      <w:pPr>
        <w:spacing w:line="440" w:lineRule="exact"/>
        <w:ind w:firstLineChars="200" w:firstLine="420"/>
        <w:rPr>
          <w:rFonts w:ascii="微软雅黑" w:hAnsi="微软雅黑" w:cs="微软雅黑"/>
          <w:szCs w:val="21"/>
          <w:u w:val="single"/>
        </w:rPr>
      </w:pPr>
      <w:r>
        <w:rPr>
          <w:rFonts w:ascii="微软雅黑" w:hAnsi="微软雅黑" w:cs="微软雅黑" w:hint="eastAsia"/>
          <w:szCs w:val="21"/>
        </w:rPr>
        <w:t>采购需求：拟通过磋商确定一家供应商，办理本项目国外专利申请及相关事务，专利申请国家包含美国、欧盟、日本、韩国。</w:t>
      </w:r>
    </w:p>
    <w:p w:rsidR="002511A4" w:rsidRDefault="00835F2D">
      <w:pPr>
        <w:spacing w:line="440" w:lineRule="exact"/>
        <w:ind w:firstLineChars="200" w:firstLine="420"/>
        <w:rPr>
          <w:rFonts w:ascii="微软雅黑" w:hAnsi="微软雅黑" w:cs="微软雅黑"/>
          <w:szCs w:val="21"/>
          <w:u w:val="single"/>
        </w:rPr>
      </w:pPr>
      <w:r>
        <w:rPr>
          <w:rFonts w:ascii="微软雅黑" w:hAnsi="微软雅黑" w:cs="微软雅黑" w:hint="eastAsia"/>
          <w:szCs w:val="21"/>
        </w:rPr>
        <w:t>合同履行期限：详见采购文件。</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本项目不接受联合体。</w:t>
      </w:r>
    </w:p>
    <w:p w:rsidR="002511A4" w:rsidRDefault="00835F2D">
      <w:pPr>
        <w:pStyle w:val="2"/>
        <w:spacing w:before="0" w:after="0" w:line="440" w:lineRule="exact"/>
        <w:jc w:val="both"/>
        <w:rPr>
          <w:rFonts w:ascii="微软雅黑" w:hAnsi="微软雅黑" w:cs="微软雅黑"/>
          <w:bCs w:val="0"/>
          <w:sz w:val="21"/>
          <w:szCs w:val="21"/>
        </w:rPr>
      </w:pPr>
      <w:bookmarkStart w:id="9" w:name="_Toc2703"/>
      <w:bookmarkStart w:id="10" w:name="_Toc2353"/>
      <w:bookmarkStart w:id="11" w:name="_Toc35393799"/>
      <w:bookmarkStart w:id="12" w:name="_Toc28359090"/>
      <w:bookmarkStart w:id="13" w:name="_Toc35393630"/>
      <w:bookmarkStart w:id="14" w:name="_Toc27268"/>
      <w:bookmarkStart w:id="15" w:name="_Toc28359013"/>
      <w:r>
        <w:rPr>
          <w:rFonts w:ascii="微软雅黑" w:hAnsi="微软雅黑" w:cs="微软雅黑" w:hint="eastAsia"/>
          <w:bCs w:val="0"/>
          <w:sz w:val="21"/>
          <w:szCs w:val="21"/>
        </w:rPr>
        <w:t>二、申请人的资格要求：</w:t>
      </w:r>
      <w:bookmarkEnd w:id="9"/>
      <w:bookmarkEnd w:id="10"/>
      <w:bookmarkEnd w:id="11"/>
      <w:bookmarkEnd w:id="12"/>
      <w:bookmarkEnd w:id="13"/>
      <w:bookmarkEnd w:id="14"/>
      <w:bookmarkEnd w:id="15"/>
    </w:p>
    <w:p w:rsidR="002511A4" w:rsidRDefault="00835F2D">
      <w:pPr>
        <w:spacing w:line="440" w:lineRule="exact"/>
        <w:ind w:firstLineChars="100" w:firstLine="210"/>
        <w:rPr>
          <w:rFonts w:ascii="微软雅黑" w:hAnsi="微软雅黑" w:cs="微软雅黑"/>
          <w:szCs w:val="21"/>
        </w:rPr>
      </w:pPr>
      <w:r>
        <w:rPr>
          <w:rFonts w:ascii="微软雅黑" w:hAnsi="微软雅黑" w:cs="微软雅黑" w:hint="eastAsia"/>
          <w:szCs w:val="21"/>
        </w:rPr>
        <w:t>1.满足《中华人民共和国政府采购法》第二十二条规定；</w:t>
      </w:r>
    </w:p>
    <w:p w:rsidR="002511A4" w:rsidRDefault="00835F2D">
      <w:pPr>
        <w:spacing w:line="440" w:lineRule="exact"/>
        <w:ind w:firstLineChars="200" w:firstLine="420"/>
        <w:rPr>
          <w:rFonts w:ascii="微软雅黑" w:hAnsi="微软雅黑" w:cs="微软雅黑"/>
          <w:szCs w:val="21"/>
        </w:rPr>
      </w:pPr>
      <w:bookmarkStart w:id="16" w:name="_Toc28359091"/>
      <w:bookmarkStart w:id="17" w:name="_Toc28359014"/>
      <w:r>
        <w:rPr>
          <w:rFonts w:ascii="微软雅黑" w:hAnsi="微软雅黑" w:cs="微软雅黑" w:hint="eastAsia"/>
          <w:szCs w:val="21"/>
        </w:rPr>
        <w:t>（1）具有独立承担民事责任的能力（提供法人或者其他组织的营业执照复印件）；</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2）具有良好的商业信誉和健全的财务会计制度（提供参加本次采购活动前2020年10月至2021年10月内任一月份的资产负债表和利润表，或2020年度审计报告，或银行出具的资信证明，或财政部门认可的专业担保机构出具的担保函；（法人或者其他组织成立未满一年的可以不提供）；</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（3）具有履行合同所必需的设备和专业技术能力（根据项目需求提供履行合同所必需的设备和专业技术能力的证明材料或承诺函）；</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4）有依法缴纳税收和社会保障资金的良好记录（提供参加本次采购活动前2020年10月至2021年10月内任一月份依法缴纳税收的凭据，以及缴纳社会保险的凭据（专用收据或社会保险的凭据。依法免税或不需要缴纳社会保障资金的供应商，应提供相应文件证明）；</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（5）参加本次采购活动前三年内，在经营活动中没有重大违法记录（提供参加本次采购活动前3年内在经营活动中没有重大违法记录的书面声明）；</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（6）供应商须提供法定代表人授权书原件、法定代表人身份证复印件、授权代表身份</w:t>
      </w:r>
      <w:r>
        <w:rPr>
          <w:rFonts w:ascii="微软雅黑" w:hAnsi="微软雅黑" w:cs="微软雅黑" w:hint="eastAsia"/>
          <w:szCs w:val="21"/>
        </w:rPr>
        <w:lastRenderedPageBreak/>
        <w:t>证复印件（如果是法定代表人直接参与磋商的可以不提供授权书）。</w:t>
      </w:r>
    </w:p>
    <w:p w:rsidR="002511A4" w:rsidRDefault="00835F2D">
      <w:pPr>
        <w:spacing w:line="440" w:lineRule="exact"/>
        <w:ind w:firstLineChars="100" w:firstLine="210"/>
        <w:rPr>
          <w:rFonts w:ascii="微软雅黑" w:hAnsi="微软雅黑" w:cs="微软雅黑"/>
          <w:szCs w:val="21"/>
        </w:rPr>
      </w:pPr>
      <w:r>
        <w:rPr>
          <w:rFonts w:ascii="微软雅黑" w:hAnsi="微软雅黑" w:cs="微软雅黑" w:hint="eastAsia"/>
          <w:szCs w:val="21"/>
        </w:rPr>
        <w:t>2.落实政府采购政策需满足的资格要求：非专门面向中小企业、监狱企业、残疾人福利性单位采购的项目。</w:t>
      </w:r>
    </w:p>
    <w:p w:rsidR="002511A4" w:rsidRDefault="00835F2D">
      <w:pPr>
        <w:spacing w:line="440" w:lineRule="exact"/>
        <w:ind w:firstLineChars="100" w:firstLine="210"/>
        <w:rPr>
          <w:rFonts w:ascii="微软雅黑" w:hAnsi="微软雅黑" w:cs="微软雅黑"/>
          <w:szCs w:val="21"/>
          <w:highlight w:val="yellow"/>
        </w:rPr>
      </w:pPr>
      <w:r>
        <w:rPr>
          <w:rFonts w:ascii="微软雅黑" w:hAnsi="微软雅黑" w:cs="微软雅黑" w:hint="eastAsia"/>
          <w:szCs w:val="21"/>
        </w:rPr>
        <w:t>3.本项目的特定资格要求：响应供应商具有专利代理机构注册证或专利代理机构执业许可证（提供证书复印件）。</w:t>
      </w:r>
    </w:p>
    <w:p w:rsidR="002511A4" w:rsidRDefault="00835F2D">
      <w:pPr>
        <w:pStyle w:val="a3"/>
        <w:spacing w:after="0" w:line="440" w:lineRule="exact"/>
        <w:ind w:leftChars="0" w:left="0" w:rightChars="0" w:right="0" w:firstLineChars="100" w:firstLine="210"/>
        <w:rPr>
          <w:rFonts w:ascii="微软雅黑" w:hAnsi="微软雅黑" w:cs="微软雅黑"/>
          <w:szCs w:val="21"/>
        </w:rPr>
      </w:pPr>
      <w:r>
        <w:rPr>
          <w:rFonts w:ascii="微软雅黑" w:hAnsi="微软雅黑" w:cs="微软雅黑" w:hint="eastAsia"/>
          <w:szCs w:val="21"/>
        </w:rPr>
        <w:t>4.拒绝下述供应商参加本次采购活动:</w:t>
      </w:r>
    </w:p>
    <w:p w:rsidR="002511A4" w:rsidRDefault="00835F2D">
      <w:pPr>
        <w:pStyle w:val="a3"/>
        <w:spacing w:after="0" w:line="440" w:lineRule="exact"/>
        <w:ind w:leftChars="0" w:left="0" w:rightChars="0" w:right="0" w:firstLineChars="200" w:firstLine="420"/>
        <w:rPr>
          <w:rFonts w:ascii="微软雅黑" w:hAnsi="微软雅黑" w:cs="微软雅黑"/>
          <w:szCs w:val="21"/>
        </w:rPr>
      </w:pPr>
      <w:r>
        <w:rPr>
          <w:rFonts w:ascii="微软雅黑" w:hAnsi="微软雅黑" w:cs="微软雅黑" w:hint="eastAsia"/>
          <w:szCs w:val="21"/>
        </w:rPr>
        <w:t>4..1为采购项目提供整体设计、规范编制或者项目管理、监理、检测等服务的；</w:t>
      </w:r>
    </w:p>
    <w:p w:rsidR="002511A4" w:rsidRDefault="00835F2D">
      <w:pPr>
        <w:pStyle w:val="a3"/>
        <w:spacing w:after="0" w:line="440" w:lineRule="exact"/>
        <w:ind w:leftChars="0" w:left="0" w:rightChars="0" w:right="0" w:firstLineChars="200" w:firstLine="420"/>
        <w:rPr>
          <w:rFonts w:ascii="微软雅黑" w:hAnsi="微软雅黑" w:cs="微软雅黑"/>
          <w:szCs w:val="21"/>
        </w:rPr>
      </w:pPr>
      <w:r>
        <w:rPr>
          <w:rFonts w:ascii="微软雅黑" w:hAnsi="微软雅黑" w:cs="微软雅黑" w:hint="eastAsia"/>
          <w:szCs w:val="21"/>
        </w:rPr>
        <w:t>4.2供应商单位负责人为同一人或者存在直接控股、管理关系的不同供应商，不得参加同一合同项下的采购活动；</w:t>
      </w:r>
    </w:p>
    <w:p w:rsidR="002511A4" w:rsidRDefault="00835F2D">
      <w:pPr>
        <w:pStyle w:val="a3"/>
        <w:spacing w:after="0" w:line="440" w:lineRule="exact"/>
        <w:ind w:leftChars="0" w:left="0" w:rightChars="0" w:right="0" w:firstLineChars="200" w:firstLine="420"/>
        <w:rPr>
          <w:rFonts w:ascii="微软雅黑" w:hAnsi="微软雅黑" w:cs="微软雅黑"/>
          <w:szCs w:val="21"/>
        </w:rPr>
      </w:pPr>
      <w:r>
        <w:rPr>
          <w:rFonts w:ascii="微软雅黑" w:hAnsi="微软雅黑" w:cs="微软雅黑" w:hint="eastAsia"/>
          <w:szCs w:val="21"/>
        </w:rPr>
        <w:t>4.3被“信用中国”网站(www.creditchina.gov.cn)或中国政府采购网(www.ccgp.gov.cn)列入失信被执行人、重大税收违法案件当事人、政府采购严重违法失信行为记录名单的。</w:t>
      </w:r>
    </w:p>
    <w:p w:rsidR="002511A4" w:rsidRDefault="00835F2D">
      <w:pPr>
        <w:pStyle w:val="2"/>
        <w:spacing w:before="0" w:after="0" w:line="440" w:lineRule="exact"/>
        <w:jc w:val="both"/>
        <w:rPr>
          <w:rFonts w:ascii="微软雅黑" w:hAnsi="微软雅黑" w:cs="微软雅黑"/>
          <w:bCs w:val="0"/>
          <w:sz w:val="21"/>
          <w:szCs w:val="21"/>
        </w:rPr>
      </w:pPr>
      <w:bookmarkStart w:id="18" w:name="_Toc31393"/>
      <w:bookmarkStart w:id="19" w:name="_Toc35393800"/>
      <w:bookmarkStart w:id="20" w:name="_Toc35393631"/>
      <w:bookmarkStart w:id="21" w:name="_Toc30425"/>
      <w:bookmarkStart w:id="22" w:name="_Toc15674"/>
      <w:r>
        <w:rPr>
          <w:rFonts w:ascii="微软雅黑" w:hAnsi="微软雅黑" w:cs="微软雅黑" w:hint="eastAsia"/>
          <w:bCs w:val="0"/>
          <w:sz w:val="21"/>
          <w:szCs w:val="21"/>
        </w:rPr>
        <w:t>三、获取采购文件</w:t>
      </w:r>
      <w:bookmarkEnd w:id="16"/>
      <w:bookmarkEnd w:id="17"/>
      <w:bookmarkEnd w:id="18"/>
      <w:bookmarkEnd w:id="19"/>
      <w:bookmarkEnd w:id="20"/>
      <w:bookmarkEnd w:id="21"/>
      <w:bookmarkEnd w:id="22"/>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时间：</w:t>
      </w:r>
      <w:r>
        <w:rPr>
          <w:rFonts w:ascii="微软雅黑" w:hAnsi="微软雅黑" w:cs="微软雅黑" w:hint="eastAsia"/>
          <w:szCs w:val="21"/>
          <w:u w:val="single"/>
        </w:rPr>
        <w:t>2021年10月</w:t>
      </w:r>
      <w:r w:rsidR="00D64C88">
        <w:rPr>
          <w:rFonts w:ascii="微软雅黑" w:hAnsi="微软雅黑" w:cs="微软雅黑" w:hint="eastAsia"/>
          <w:szCs w:val="21"/>
          <w:u w:val="single"/>
        </w:rPr>
        <w:t>2</w:t>
      </w:r>
      <w:r w:rsidR="00CE5244">
        <w:rPr>
          <w:rFonts w:ascii="微软雅黑" w:hAnsi="微软雅黑" w:cs="微软雅黑" w:hint="eastAsia"/>
          <w:szCs w:val="21"/>
          <w:u w:val="single"/>
        </w:rPr>
        <w:t>6</w:t>
      </w:r>
      <w:r>
        <w:rPr>
          <w:rFonts w:ascii="微软雅黑" w:hAnsi="微软雅黑" w:cs="微软雅黑" w:hint="eastAsia"/>
          <w:szCs w:val="21"/>
          <w:u w:val="single"/>
        </w:rPr>
        <w:t>日</w:t>
      </w:r>
      <w:r>
        <w:rPr>
          <w:rFonts w:ascii="微软雅黑" w:hAnsi="微软雅黑" w:cs="微软雅黑" w:hint="eastAsia"/>
          <w:szCs w:val="21"/>
        </w:rPr>
        <w:t>至</w:t>
      </w:r>
      <w:r>
        <w:rPr>
          <w:rFonts w:ascii="微软雅黑" w:hAnsi="微软雅黑" w:cs="微软雅黑" w:hint="eastAsia"/>
          <w:szCs w:val="21"/>
          <w:u w:val="single"/>
        </w:rPr>
        <w:t>2021年1</w:t>
      </w:r>
      <w:r w:rsidR="00CE5244">
        <w:rPr>
          <w:rFonts w:ascii="微软雅黑" w:hAnsi="微软雅黑" w:cs="微软雅黑" w:hint="eastAsia"/>
          <w:szCs w:val="21"/>
          <w:u w:val="single"/>
        </w:rPr>
        <w:t>1</w:t>
      </w:r>
      <w:r>
        <w:rPr>
          <w:rFonts w:ascii="微软雅黑" w:hAnsi="微软雅黑" w:cs="微软雅黑" w:hint="eastAsia"/>
          <w:szCs w:val="21"/>
          <w:u w:val="single"/>
        </w:rPr>
        <w:t>月</w:t>
      </w:r>
      <w:r w:rsidR="00596185">
        <w:rPr>
          <w:rFonts w:ascii="微软雅黑" w:hAnsi="微软雅黑" w:cs="微软雅黑"/>
          <w:szCs w:val="21"/>
          <w:u w:val="single"/>
        </w:rPr>
        <w:t>1</w:t>
      </w:r>
      <w:r>
        <w:rPr>
          <w:rFonts w:ascii="微软雅黑" w:hAnsi="微软雅黑" w:cs="微软雅黑" w:hint="eastAsia"/>
          <w:szCs w:val="21"/>
          <w:u w:val="single"/>
        </w:rPr>
        <w:t>日</w:t>
      </w:r>
      <w:r>
        <w:rPr>
          <w:rFonts w:ascii="微软雅黑" w:hAnsi="微软雅黑" w:cs="微软雅黑" w:hint="eastAsia"/>
          <w:szCs w:val="21"/>
        </w:rPr>
        <w:t>，每天上午09:00至11:30，下午13:30至17:00（北京时间，法定节假日除外）。</w:t>
      </w:r>
    </w:p>
    <w:p w:rsidR="002511A4" w:rsidRDefault="00835F2D">
      <w:pPr>
        <w:pStyle w:val="a6"/>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地点：网上获取采购文件。</w:t>
      </w:r>
    </w:p>
    <w:p w:rsidR="002511A4" w:rsidRDefault="00835F2D">
      <w:pPr>
        <w:pStyle w:val="a6"/>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方式：供应商如确定参加磋商，须购买采购文件，否则响应无效。</w:t>
      </w:r>
      <w:bookmarkStart w:id="23" w:name="_GoBack"/>
      <w:bookmarkEnd w:id="23"/>
    </w:p>
    <w:p w:rsidR="002511A4" w:rsidRDefault="00835F2D">
      <w:pPr>
        <w:pStyle w:val="a6"/>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售价：人民币500元整，采购文件售后一概不退。</w:t>
      </w:r>
    </w:p>
    <w:p w:rsidR="002511A4" w:rsidRDefault="00835F2D">
      <w:pPr>
        <w:pStyle w:val="a6"/>
        <w:spacing w:before="0" w:beforeAutospacing="0" w:after="0" w:afterAutospacing="0" w:line="400" w:lineRule="exact"/>
        <w:ind w:firstLineChars="200" w:firstLine="420"/>
        <w:rPr>
          <w:rFonts w:ascii="微软雅黑" w:eastAsia="微软雅黑" w:hAnsi="微软雅黑" w:cs="微软雅黑"/>
          <w:b/>
          <w:bCs/>
          <w:color w:val="333333"/>
          <w:sz w:val="21"/>
          <w:szCs w:val="21"/>
        </w:rPr>
      </w:pPr>
      <w:r>
        <w:rPr>
          <w:rFonts w:ascii="微软雅黑" w:eastAsia="微软雅黑" w:hAnsi="微软雅黑" w:cs="微软雅黑" w:hint="eastAsia"/>
          <w:sz w:val="21"/>
          <w:szCs w:val="21"/>
        </w:rPr>
        <w:t>获取采购文件须提供的资料：加盖公章的授权委托书原件或扫描件、加盖公章的被委托人身份证复印件或扫描件，及汇款凭据的截图（</w:t>
      </w:r>
      <w:proofErr w:type="gramStart"/>
      <w:r>
        <w:rPr>
          <w:rFonts w:ascii="微软雅黑" w:eastAsia="微软雅黑" w:hAnsi="微软雅黑" w:cs="微软雅黑" w:hint="eastAsia"/>
          <w:sz w:val="21"/>
          <w:szCs w:val="21"/>
        </w:rPr>
        <w:t>付款码见附件</w:t>
      </w:r>
      <w:proofErr w:type="gramEnd"/>
      <w:r>
        <w:rPr>
          <w:rFonts w:ascii="微软雅黑" w:eastAsia="微软雅黑" w:hAnsi="微软雅黑" w:cs="微软雅黑" w:hint="eastAsia"/>
          <w:sz w:val="21"/>
          <w:szCs w:val="21"/>
        </w:rPr>
        <w:t>，转账时请备注公司名</w:t>
      </w:r>
      <w:r>
        <w:rPr>
          <w:rFonts w:ascii="微软雅黑" w:eastAsia="微软雅黑" w:hAnsi="微软雅黑" w:cs="微软雅黑" w:hint="eastAsia"/>
          <w:color w:val="333333"/>
          <w:sz w:val="21"/>
          <w:szCs w:val="21"/>
        </w:rPr>
        <w:t>称+</w:t>
      </w:r>
      <w:r>
        <w:rPr>
          <w:rFonts w:ascii="微软雅黑" w:eastAsia="微软雅黑" w:hAnsi="微软雅黑" w:cs="微软雅黑" w:hint="eastAsia"/>
          <w:b/>
          <w:bCs/>
          <w:color w:val="333333"/>
          <w:sz w:val="21"/>
          <w:szCs w:val="21"/>
        </w:rPr>
        <w:t>0659B2）。</w:t>
      </w:r>
    </w:p>
    <w:p w:rsidR="002511A4" w:rsidRDefault="00835F2D">
      <w:pPr>
        <w:pStyle w:val="a6"/>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获取采购文件电话：025-83609978       邮箱：jshc9999@163.com</w:t>
      </w:r>
    </w:p>
    <w:p w:rsidR="002511A4" w:rsidRDefault="00835F2D">
      <w:pPr>
        <w:pStyle w:val="a3"/>
        <w:ind w:leftChars="0" w:left="0" w:right="1470"/>
        <w:rPr>
          <w:rFonts w:ascii="微软雅黑" w:hAnsi="微软雅黑" w:cs="微软雅黑"/>
          <w:szCs w:val="21"/>
        </w:rPr>
      </w:pPr>
      <w:bookmarkStart w:id="24" w:name="_Toc9981"/>
      <w:bookmarkStart w:id="25" w:name="_Toc25419"/>
      <w:bookmarkStart w:id="26" w:name="_Toc28359015"/>
      <w:bookmarkStart w:id="27" w:name="_Toc35393801"/>
      <w:bookmarkStart w:id="28" w:name="_Toc35393632"/>
      <w:bookmarkStart w:id="29" w:name="_Toc28359092"/>
      <w:r>
        <w:rPr>
          <w:rFonts w:ascii="微软雅黑" w:hAnsi="微软雅黑" w:cs="微软雅黑" w:hint="eastAsia"/>
          <w:szCs w:val="21"/>
        </w:rPr>
        <w:t xml:space="preserve">    </w:t>
      </w:r>
      <w:r>
        <w:rPr>
          <w:rFonts w:ascii="微软雅黑" w:hAnsi="微软雅黑" w:cs="微软雅黑" w:hint="eastAsia"/>
          <w:noProof/>
          <w:szCs w:val="21"/>
        </w:rPr>
        <w:drawing>
          <wp:inline distT="0" distB="0" distL="114300" distR="114300">
            <wp:extent cx="753110" cy="1172210"/>
            <wp:effectExtent l="0" t="0" r="8890" b="8890"/>
            <wp:docPr id="1" name="图片 2" descr="支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支付二维码"/>
                    <pic:cNvPicPr>
                      <a:picLocks noChangeAspect="1"/>
                    </pic:cNvPicPr>
                  </pic:nvPicPr>
                  <pic:blipFill>
                    <a:blip r:embed="rId7" cstate="print"/>
                    <a:stretch>
                      <a:fillRect/>
                    </a:stretch>
                  </pic:blipFill>
                  <pic:spPr>
                    <a:xfrm>
                      <a:off x="0" y="0"/>
                      <a:ext cx="753110" cy="1172210"/>
                    </a:xfrm>
                    <a:prstGeom prst="rect">
                      <a:avLst/>
                    </a:prstGeom>
                    <a:noFill/>
                    <a:ln>
                      <a:noFill/>
                    </a:ln>
                  </pic:spPr>
                </pic:pic>
              </a:graphicData>
            </a:graphic>
          </wp:inline>
        </w:drawing>
      </w:r>
    </w:p>
    <w:p w:rsidR="002511A4" w:rsidRDefault="00835F2D">
      <w:pPr>
        <w:pStyle w:val="2"/>
        <w:spacing w:before="0" w:after="0" w:line="440" w:lineRule="exact"/>
        <w:jc w:val="both"/>
        <w:rPr>
          <w:rFonts w:ascii="微软雅黑" w:hAnsi="微软雅黑" w:cs="微软雅黑"/>
          <w:bCs w:val="0"/>
          <w:sz w:val="21"/>
          <w:szCs w:val="21"/>
        </w:rPr>
      </w:pPr>
      <w:bookmarkStart w:id="30" w:name="_Toc13346"/>
      <w:r>
        <w:rPr>
          <w:rFonts w:ascii="微软雅黑" w:hAnsi="微软雅黑" w:cs="微软雅黑" w:hint="eastAsia"/>
          <w:bCs w:val="0"/>
          <w:sz w:val="21"/>
          <w:szCs w:val="21"/>
        </w:rPr>
        <w:t>四、响应文件提交</w:t>
      </w:r>
      <w:bookmarkEnd w:id="24"/>
      <w:bookmarkEnd w:id="25"/>
      <w:bookmarkEnd w:id="26"/>
      <w:bookmarkEnd w:id="27"/>
      <w:bookmarkEnd w:id="28"/>
      <w:bookmarkEnd w:id="29"/>
      <w:bookmarkEnd w:id="30"/>
    </w:p>
    <w:p w:rsidR="002511A4" w:rsidRDefault="00835F2D">
      <w:pPr>
        <w:spacing w:line="440" w:lineRule="exact"/>
        <w:ind w:firstLineChars="200" w:firstLine="420"/>
        <w:rPr>
          <w:rFonts w:ascii="微软雅黑" w:hAnsi="微软雅黑" w:cs="微软雅黑"/>
          <w:bCs/>
          <w:szCs w:val="21"/>
          <w:u w:val="single"/>
        </w:rPr>
      </w:pPr>
      <w:r>
        <w:rPr>
          <w:rFonts w:ascii="微软雅黑" w:hAnsi="微软雅黑" w:cs="微软雅黑" w:hint="eastAsia"/>
          <w:szCs w:val="21"/>
        </w:rPr>
        <w:t>截止时间：2021年1</w:t>
      </w:r>
      <w:r w:rsidR="00CE5244">
        <w:rPr>
          <w:rFonts w:ascii="微软雅黑" w:hAnsi="微软雅黑" w:cs="微软雅黑" w:hint="eastAsia"/>
          <w:szCs w:val="21"/>
        </w:rPr>
        <w:t>1</w:t>
      </w:r>
      <w:r>
        <w:rPr>
          <w:rFonts w:ascii="微软雅黑" w:hAnsi="微软雅黑" w:cs="微软雅黑" w:hint="eastAsia"/>
          <w:szCs w:val="21"/>
        </w:rPr>
        <w:t>月</w:t>
      </w:r>
      <w:r w:rsidR="00CE5244">
        <w:rPr>
          <w:rFonts w:ascii="微软雅黑" w:hAnsi="微软雅黑" w:cs="微软雅黑" w:hint="eastAsia"/>
          <w:szCs w:val="21"/>
        </w:rPr>
        <w:t>9</w:t>
      </w:r>
      <w:r>
        <w:rPr>
          <w:rFonts w:ascii="微软雅黑" w:hAnsi="微软雅黑" w:cs="微软雅黑" w:hint="eastAsia"/>
          <w:szCs w:val="21"/>
        </w:rPr>
        <w:t>日</w:t>
      </w:r>
      <w:r w:rsidR="00CE5244">
        <w:rPr>
          <w:rFonts w:ascii="微软雅黑" w:hAnsi="微软雅黑" w:cs="微软雅黑" w:hint="eastAsia"/>
          <w:bCs/>
          <w:szCs w:val="21"/>
        </w:rPr>
        <w:t>14</w:t>
      </w:r>
      <w:r>
        <w:rPr>
          <w:rFonts w:ascii="微软雅黑" w:hAnsi="微软雅黑" w:cs="微软雅黑" w:hint="eastAsia"/>
          <w:bCs/>
          <w:szCs w:val="21"/>
        </w:rPr>
        <w:t>点30分（北京时间）</w:t>
      </w:r>
    </w:p>
    <w:p w:rsidR="002511A4" w:rsidRDefault="00835F2D">
      <w:pPr>
        <w:spacing w:line="440" w:lineRule="exact"/>
        <w:ind w:firstLineChars="200" w:firstLine="420"/>
        <w:rPr>
          <w:rFonts w:ascii="微软雅黑" w:hAnsi="微软雅黑" w:cs="微软雅黑"/>
          <w:bCs/>
          <w:szCs w:val="21"/>
          <w:u w:val="single"/>
        </w:rPr>
      </w:pPr>
      <w:r>
        <w:rPr>
          <w:rFonts w:ascii="微软雅黑" w:hAnsi="微软雅黑" w:cs="微软雅黑" w:hint="eastAsia"/>
          <w:szCs w:val="21"/>
        </w:rPr>
        <w:t>地点：南京市建</w:t>
      </w:r>
      <w:proofErr w:type="gramStart"/>
      <w:r>
        <w:rPr>
          <w:rFonts w:ascii="微软雅黑" w:hAnsi="微软雅黑" w:cs="微软雅黑" w:hint="eastAsia"/>
          <w:szCs w:val="21"/>
        </w:rPr>
        <w:t>邺</w:t>
      </w:r>
      <w:proofErr w:type="gramEnd"/>
      <w:r>
        <w:rPr>
          <w:rFonts w:ascii="微软雅黑" w:hAnsi="微软雅黑" w:cs="微软雅黑" w:hint="eastAsia"/>
          <w:szCs w:val="21"/>
        </w:rPr>
        <w:t>区嘉陵江东街8号新城科技园综合体B3栋16层</w:t>
      </w:r>
    </w:p>
    <w:p w:rsidR="002511A4" w:rsidRDefault="00835F2D">
      <w:pPr>
        <w:pStyle w:val="2"/>
        <w:spacing w:before="0" w:after="0" w:line="440" w:lineRule="exact"/>
        <w:jc w:val="both"/>
        <w:rPr>
          <w:rFonts w:ascii="微软雅黑" w:hAnsi="微软雅黑" w:cs="微软雅黑"/>
          <w:bCs w:val="0"/>
          <w:sz w:val="21"/>
          <w:szCs w:val="21"/>
        </w:rPr>
      </w:pPr>
      <w:bookmarkStart w:id="31" w:name="_Toc35393802"/>
      <w:bookmarkStart w:id="32" w:name="_Toc35393633"/>
      <w:bookmarkStart w:id="33" w:name="_Toc661"/>
      <w:bookmarkStart w:id="34" w:name="_Toc28359016"/>
      <w:bookmarkStart w:id="35" w:name="_Toc28359093"/>
      <w:bookmarkStart w:id="36" w:name="_Toc32479"/>
      <w:bookmarkStart w:id="37" w:name="_Toc399"/>
      <w:r>
        <w:rPr>
          <w:rFonts w:ascii="微软雅黑" w:hAnsi="微软雅黑" w:cs="微软雅黑" w:hint="eastAsia"/>
          <w:bCs w:val="0"/>
          <w:sz w:val="21"/>
          <w:szCs w:val="21"/>
        </w:rPr>
        <w:t>五、开启</w:t>
      </w:r>
      <w:bookmarkEnd w:id="31"/>
      <w:bookmarkEnd w:id="32"/>
      <w:bookmarkEnd w:id="33"/>
      <w:bookmarkEnd w:id="34"/>
      <w:bookmarkEnd w:id="35"/>
      <w:bookmarkEnd w:id="36"/>
      <w:bookmarkEnd w:id="37"/>
    </w:p>
    <w:p w:rsidR="002511A4" w:rsidRDefault="00835F2D">
      <w:pPr>
        <w:spacing w:line="440" w:lineRule="exact"/>
        <w:ind w:firstLineChars="200" w:firstLine="420"/>
        <w:rPr>
          <w:rFonts w:ascii="微软雅黑" w:hAnsi="微软雅黑" w:cs="微软雅黑"/>
          <w:bCs/>
          <w:szCs w:val="21"/>
          <w:u w:val="single"/>
        </w:rPr>
      </w:pPr>
      <w:r>
        <w:rPr>
          <w:rFonts w:ascii="微软雅黑" w:hAnsi="微软雅黑" w:cs="微软雅黑" w:hint="eastAsia"/>
          <w:szCs w:val="21"/>
        </w:rPr>
        <w:t>时间：2021年1</w:t>
      </w:r>
      <w:r w:rsidR="00CE5244">
        <w:rPr>
          <w:rFonts w:ascii="微软雅黑" w:hAnsi="微软雅黑" w:cs="微软雅黑" w:hint="eastAsia"/>
          <w:szCs w:val="21"/>
        </w:rPr>
        <w:t>1</w:t>
      </w:r>
      <w:r>
        <w:rPr>
          <w:rFonts w:ascii="微软雅黑" w:hAnsi="微软雅黑" w:cs="微软雅黑" w:hint="eastAsia"/>
          <w:szCs w:val="21"/>
        </w:rPr>
        <w:t>月</w:t>
      </w:r>
      <w:r w:rsidR="00CE5244">
        <w:rPr>
          <w:rFonts w:ascii="微软雅黑" w:hAnsi="微软雅黑" w:cs="微软雅黑" w:hint="eastAsia"/>
          <w:szCs w:val="21"/>
        </w:rPr>
        <w:t>9</w:t>
      </w:r>
      <w:r>
        <w:rPr>
          <w:rFonts w:ascii="微软雅黑" w:hAnsi="微软雅黑" w:cs="微软雅黑" w:hint="eastAsia"/>
          <w:szCs w:val="21"/>
        </w:rPr>
        <w:t>日</w:t>
      </w:r>
      <w:r w:rsidR="00CE5244">
        <w:rPr>
          <w:rFonts w:ascii="微软雅黑" w:hAnsi="微软雅黑" w:cs="微软雅黑" w:hint="eastAsia"/>
          <w:bCs/>
          <w:szCs w:val="21"/>
        </w:rPr>
        <w:t>14</w:t>
      </w:r>
      <w:r>
        <w:rPr>
          <w:rFonts w:ascii="微软雅黑" w:hAnsi="微软雅黑" w:cs="微软雅黑" w:hint="eastAsia"/>
          <w:bCs/>
          <w:szCs w:val="21"/>
        </w:rPr>
        <w:t>点30分后（北京时间）</w:t>
      </w:r>
    </w:p>
    <w:p w:rsidR="002511A4" w:rsidRDefault="00835F2D">
      <w:pPr>
        <w:spacing w:line="440" w:lineRule="exact"/>
        <w:ind w:firstLineChars="200" w:firstLine="420"/>
        <w:rPr>
          <w:rFonts w:ascii="微软雅黑" w:hAnsi="微软雅黑" w:cs="微软雅黑"/>
          <w:bCs/>
          <w:szCs w:val="21"/>
          <w:u w:val="single"/>
        </w:rPr>
      </w:pPr>
      <w:r>
        <w:rPr>
          <w:rFonts w:ascii="微软雅黑" w:hAnsi="微软雅黑" w:cs="微软雅黑" w:hint="eastAsia"/>
          <w:szCs w:val="21"/>
        </w:rPr>
        <w:lastRenderedPageBreak/>
        <w:t>地点：南京市建</w:t>
      </w:r>
      <w:proofErr w:type="gramStart"/>
      <w:r>
        <w:rPr>
          <w:rFonts w:ascii="微软雅黑" w:hAnsi="微软雅黑" w:cs="微软雅黑" w:hint="eastAsia"/>
          <w:szCs w:val="21"/>
        </w:rPr>
        <w:t>邺</w:t>
      </w:r>
      <w:proofErr w:type="gramEnd"/>
      <w:r>
        <w:rPr>
          <w:rFonts w:ascii="微软雅黑" w:hAnsi="微软雅黑" w:cs="微软雅黑" w:hint="eastAsia"/>
          <w:szCs w:val="21"/>
        </w:rPr>
        <w:t>区嘉陵江东街8号新城科技园综合体B3栋16层</w:t>
      </w:r>
    </w:p>
    <w:p w:rsidR="002511A4" w:rsidRDefault="00835F2D">
      <w:pPr>
        <w:pStyle w:val="2"/>
        <w:spacing w:before="0" w:after="0" w:line="440" w:lineRule="exact"/>
        <w:jc w:val="both"/>
        <w:rPr>
          <w:rFonts w:ascii="微软雅黑" w:hAnsi="微软雅黑" w:cs="微软雅黑"/>
          <w:bCs w:val="0"/>
          <w:sz w:val="21"/>
          <w:szCs w:val="21"/>
        </w:rPr>
      </w:pPr>
      <w:bookmarkStart w:id="38" w:name="_Toc10611"/>
      <w:bookmarkStart w:id="39" w:name="_Toc35393803"/>
      <w:bookmarkStart w:id="40" w:name="_Toc35393634"/>
      <w:bookmarkStart w:id="41" w:name="_Toc12398"/>
      <w:bookmarkStart w:id="42" w:name="_Toc15292"/>
      <w:bookmarkStart w:id="43" w:name="_Toc28359017"/>
      <w:bookmarkStart w:id="44" w:name="_Toc28359094"/>
      <w:r>
        <w:rPr>
          <w:rFonts w:ascii="微软雅黑" w:hAnsi="微软雅黑" w:cs="微软雅黑" w:hint="eastAsia"/>
          <w:bCs w:val="0"/>
          <w:sz w:val="21"/>
          <w:szCs w:val="21"/>
        </w:rPr>
        <w:t>六、公告期限</w:t>
      </w:r>
      <w:bookmarkEnd w:id="38"/>
      <w:bookmarkEnd w:id="39"/>
      <w:bookmarkEnd w:id="40"/>
      <w:bookmarkEnd w:id="41"/>
      <w:bookmarkEnd w:id="42"/>
      <w:bookmarkEnd w:id="43"/>
      <w:bookmarkEnd w:id="44"/>
    </w:p>
    <w:p w:rsidR="002511A4" w:rsidRDefault="00835F2D">
      <w:pPr>
        <w:spacing w:line="400" w:lineRule="exact"/>
        <w:ind w:firstLineChars="200" w:firstLine="420"/>
        <w:rPr>
          <w:rFonts w:ascii="微软雅黑" w:hAnsi="微软雅黑" w:cs="微软雅黑"/>
          <w:kern w:val="0"/>
          <w:szCs w:val="21"/>
        </w:rPr>
      </w:pPr>
      <w:r>
        <w:rPr>
          <w:rFonts w:ascii="微软雅黑" w:hAnsi="微软雅黑" w:cs="微软雅黑" w:hint="eastAsia"/>
          <w:kern w:val="0"/>
          <w:szCs w:val="21"/>
        </w:rPr>
        <w:t>自本公告发布之日起3个工作日。</w:t>
      </w:r>
    </w:p>
    <w:p w:rsidR="002511A4" w:rsidRDefault="00835F2D">
      <w:pPr>
        <w:pStyle w:val="2"/>
        <w:spacing w:before="0" w:after="0" w:line="440" w:lineRule="exact"/>
        <w:jc w:val="both"/>
        <w:rPr>
          <w:rFonts w:ascii="微软雅黑" w:hAnsi="微软雅黑" w:cs="微软雅黑"/>
          <w:bCs w:val="0"/>
          <w:sz w:val="21"/>
          <w:szCs w:val="21"/>
        </w:rPr>
      </w:pPr>
      <w:bookmarkStart w:id="45" w:name="_Toc27546"/>
      <w:bookmarkStart w:id="46" w:name="_Toc3969"/>
      <w:bookmarkStart w:id="47" w:name="_Toc35393635"/>
      <w:bookmarkStart w:id="48" w:name="_Toc20187"/>
      <w:bookmarkStart w:id="49" w:name="_Toc35393804"/>
      <w:r>
        <w:rPr>
          <w:rFonts w:ascii="微软雅黑" w:hAnsi="微软雅黑" w:cs="微软雅黑" w:hint="eastAsia"/>
          <w:bCs w:val="0"/>
          <w:sz w:val="21"/>
          <w:szCs w:val="21"/>
        </w:rPr>
        <w:t>七、其他补充事宜</w:t>
      </w:r>
      <w:bookmarkEnd w:id="45"/>
      <w:bookmarkEnd w:id="46"/>
      <w:bookmarkEnd w:id="47"/>
      <w:bookmarkEnd w:id="48"/>
      <w:bookmarkEnd w:id="49"/>
    </w:p>
    <w:p w:rsidR="002511A4" w:rsidRDefault="00835F2D">
      <w:pPr>
        <w:spacing w:line="400" w:lineRule="exact"/>
        <w:ind w:firstLineChars="200" w:firstLine="420"/>
        <w:rPr>
          <w:rFonts w:ascii="微软雅黑" w:hAnsi="微软雅黑" w:cs="微软雅黑"/>
          <w:szCs w:val="21"/>
        </w:rPr>
      </w:pPr>
      <w:bookmarkStart w:id="50" w:name="_Toc28359095"/>
      <w:bookmarkStart w:id="51" w:name="_Toc35393805"/>
      <w:bookmarkStart w:id="52" w:name="_Toc35393636"/>
      <w:bookmarkStart w:id="53" w:name="_Toc28359018"/>
      <w:r>
        <w:rPr>
          <w:rFonts w:ascii="微软雅黑" w:hAnsi="微软雅黑" w:cs="微软雅黑" w:hint="eastAsia"/>
          <w:szCs w:val="21"/>
        </w:rPr>
        <w:t>1、凡参加本次响应的相关人员，应在响应截止时间前完成以下程序:</w:t>
      </w:r>
    </w:p>
    <w:p w:rsidR="002511A4" w:rsidRDefault="00835F2D">
      <w:pPr>
        <w:spacing w:line="400" w:lineRule="exact"/>
        <w:ind w:firstLineChars="200" w:firstLine="420"/>
        <w:rPr>
          <w:rFonts w:ascii="微软雅黑" w:hAnsi="微软雅黑" w:cs="微软雅黑"/>
          <w:szCs w:val="21"/>
        </w:rPr>
      </w:pPr>
      <w:r>
        <w:rPr>
          <w:rFonts w:ascii="微软雅黑" w:hAnsi="微软雅黑" w:cs="微软雅黑" w:hint="eastAsia"/>
          <w:szCs w:val="21"/>
        </w:rPr>
        <w:t>（1）所有人员必须提供宁归来或</w:t>
      </w:r>
      <w:proofErr w:type="gramStart"/>
      <w:r>
        <w:rPr>
          <w:rFonts w:ascii="微软雅黑" w:hAnsi="微软雅黑" w:cs="微软雅黑" w:hint="eastAsia"/>
          <w:szCs w:val="21"/>
        </w:rPr>
        <w:t>苏康码</w:t>
      </w:r>
      <w:proofErr w:type="gramEnd"/>
      <w:r>
        <w:rPr>
          <w:rFonts w:ascii="微软雅黑" w:hAnsi="微软雅黑" w:cs="微软雅黑" w:hint="eastAsia"/>
          <w:szCs w:val="21"/>
        </w:rPr>
        <w:t>的绿色健康</w:t>
      </w:r>
      <w:proofErr w:type="gramStart"/>
      <w:r>
        <w:rPr>
          <w:rFonts w:ascii="微软雅黑" w:hAnsi="微软雅黑" w:cs="微软雅黑" w:hint="eastAsia"/>
          <w:szCs w:val="21"/>
        </w:rPr>
        <w:t>码才能</w:t>
      </w:r>
      <w:proofErr w:type="gramEnd"/>
      <w:r>
        <w:rPr>
          <w:rFonts w:ascii="微软雅黑" w:hAnsi="微软雅黑" w:cs="微软雅黑" w:hint="eastAsia"/>
          <w:szCs w:val="21"/>
        </w:rPr>
        <w:t>进入会场；</w:t>
      </w:r>
    </w:p>
    <w:p w:rsidR="002511A4" w:rsidRDefault="00835F2D">
      <w:pPr>
        <w:spacing w:line="400" w:lineRule="exact"/>
        <w:ind w:firstLineChars="200" w:firstLine="420"/>
        <w:rPr>
          <w:rFonts w:ascii="微软雅黑" w:hAnsi="微软雅黑" w:cs="微软雅黑"/>
          <w:szCs w:val="21"/>
        </w:rPr>
      </w:pPr>
      <w:r>
        <w:rPr>
          <w:rFonts w:ascii="微软雅黑" w:hAnsi="微软雅黑" w:cs="微软雅黑" w:hint="eastAsia"/>
          <w:szCs w:val="21"/>
        </w:rPr>
        <w:t xml:space="preserve">（2）进入开标大厅时必须佩戴口罩，不得随意走动。 </w:t>
      </w:r>
    </w:p>
    <w:p w:rsidR="002511A4" w:rsidRDefault="00835F2D">
      <w:pPr>
        <w:pStyle w:val="2"/>
        <w:spacing w:before="0" w:after="0" w:line="440" w:lineRule="exact"/>
        <w:jc w:val="both"/>
        <w:rPr>
          <w:rFonts w:ascii="微软雅黑" w:hAnsi="微软雅黑" w:cs="微软雅黑"/>
          <w:bCs w:val="0"/>
          <w:sz w:val="21"/>
          <w:szCs w:val="21"/>
        </w:rPr>
      </w:pPr>
      <w:bookmarkStart w:id="54" w:name="_Toc12175"/>
      <w:bookmarkStart w:id="55" w:name="_Toc21798"/>
      <w:bookmarkStart w:id="56" w:name="_Toc31695"/>
      <w:r>
        <w:rPr>
          <w:rFonts w:ascii="微软雅黑" w:hAnsi="微软雅黑" w:cs="微软雅黑" w:hint="eastAsia"/>
          <w:bCs w:val="0"/>
          <w:sz w:val="21"/>
          <w:szCs w:val="21"/>
        </w:rPr>
        <w:t>八、凡对本次采购提出询问，请按以下方式联系。</w:t>
      </w:r>
      <w:bookmarkEnd w:id="50"/>
      <w:bookmarkEnd w:id="51"/>
      <w:bookmarkEnd w:id="52"/>
      <w:bookmarkEnd w:id="53"/>
      <w:bookmarkEnd w:id="54"/>
      <w:bookmarkEnd w:id="55"/>
      <w:bookmarkEnd w:id="56"/>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8.1采购单位：南京医科大学</w:t>
      </w:r>
    </w:p>
    <w:p w:rsidR="002511A4" w:rsidRDefault="00835F2D">
      <w:pPr>
        <w:spacing w:line="440" w:lineRule="exact"/>
        <w:ind w:firstLineChars="400" w:firstLine="840"/>
        <w:rPr>
          <w:rFonts w:ascii="微软雅黑" w:hAnsi="微软雅黑" w:cs="微软雅黑"/>
          <w:szCs w:val="21"/>
        </w:rPr>
      </w:pPr>
      <w:r>
        <w:rPr>
          <w:rFonts w:ascii="微软雅黑" w:hAnsi="微软雅黑" w:cs="微软雅黑" w:hint="eastAsia"/>
          <w:szCs w:val="21"/>
        </w:rPr>
        <w:t>地    址：南京市江宁区龙眠大道101号</w:t>
      </w:r>
    </w:p>
    <w:p w:rsidR="002511A4" w:rsidRDefault="00835F2D">
      <w:pPr>
        <w:spacing w:line="440" w:lineRule="exact"/>
        <w:ind w:firstLineChars="400" w:firstLine="840"/>
        <w:rPr>
          <w:rFonts w:ascii="微软雅黑" w:hAnsi="微软雅黑" w:cs="微软雅黑"/>
          <w:szCs w:val="21"/>
        </w:rPr>
      </w:pPr>
      <w:r>
        <w:rPr>
          <w:rFonts w:ascii="微软雅黑" w:hAnsi="微软雅黑" w:cs="微软雅黑" w:hint="eastAsia"/>
          <w:szCs w:val="21"/>
        </w:rPr>
        <w:t>联 系 人：胡老师</w:t>
      </w:r>
    </w:p>
    <w:p w:rsidR="002511A4" w:rsidRDefault="00835F2D">
      <w:pPr>
        <w:spacing w:line="440" w:lineRule="exact"/>
        <w:ind w:firstLineChars="400" w:firstLine="840"/>
        <w:rPr>
          <w:rFonts w:ascii="微软雅黑" w:hAnsi="微软雅黑" w:cs="微软雅黑"/>
          <w:szCs w:val="21"/>
        </w:rPr>
      </w:pPr>
      <w:r>
        <w:rPr>
          <w:rFonts w:ascii="微软雅黑" w:hAnsi="微软雅黑" w:cs="微软雅黑" w:hint="eastAsia"/>
          <w:szCs w:val="21"/>
        </w:rPr>
        <w:t>联系电话：025-86869331</w:t>
      </w:r>
    </w:p>
    <w:p w:rsidR="002511A4" w:rsidRDefault="00835F2D">
      <w:pPr>
        <w:spacing w:line="440" w:lineRule="exact"/>
        <w:ind w:firstLineChars="200" w:firstLine="420"/>
        <w:rPr>
          <w:rFonts w:ascii="微软雅黑" w:hAnsi="微软雅黑" w:cs="微软雅黑"/>
          <w:szCs w:val="21"/>
        </w:rPr>
      </w:pPr>
      <w:r>
        <w:rPr>
          <w:rFonts w:ascii="微软雅黑" w:hAnsi="微软雅黑" w:cs="微软雅黑" w:hint="eastAsia"/>
          <w:szCs w:val="21"/>
        </w:rPr>
        <w:t>8.2代理机构：江苏省华采招标有限公司</w:t>
      </w:r>
    </w:p>
    <w:p w:rsidR="002511A4" w:rsidRDefault="00835F2D">
      <w:pPr>
        <w:spacing w:line="440" w:lineRule="exact"/>
        <w:ind w:firstLineChars="400" w:firstLine="840"/>
        <w:rPr>
          <w:rFonts w:ascii="微软雅黑" w:hAnsi="微软雅黑" w:cs="微软雅黑"/>
          <w:szCs w:val="21"/>
        </w:rPr>
      </w:pPr>
      <w:r>
        <w:rPr>
          <w:rFonts w:ascii="微软雅黑" w:hAnsi="微软雅黑" w:cs="微软雅黑" w:hint="eastAsia"/>
          <w:szCs w:val="21"/>
        </w:rPr>
        <w:t>地    址：南京市安德门大街46号</w:t>
      </w:r>
    </w:p>
    <w:p w:rsidR="002511A4" w:rsidRDefault="00835F2D">
      <w:pPr>
        <w:spacing w:line="440" w:lineRule="exact"/>
        <w:ind w:firstLineChars="400" w:firstLine="840"/>
        <w:rPr>
          <w:rFonts w:ascii="微软雅黑" w:hAnsi="微软雅黑" w:cs="微软雅黑"/>
          <w:szCs w:val="21"/>
        </w:rPr>
      </w:pPr>
      <w:r>
        <w:rPr>
          <w:rFonts w:ascii="微软雅黑" w:hAnsi="微软雅黑" w:cs="微软雅黑" w:hint="eastAsia"/>
          <w:szCs w:val="21"/>
        </w:rPr>
        <w:t>联系电话：025-83609955</w:t>
      </w:r>
    </w:p>
    <w:p w:rsidR="002511A4" w:rsidRDefault="00835F2D">
      <w:pPr>
        <w:spacing w:line="440" w:lineRule="exact"/>
        <w:ind w:firstLineChars="200" w:firstLine="420"/>
        <w:rPr>
          <w:rFonts w:ascii="微软雅黑" w:hAnsi="微软雅黑" w:cs="微软雅黑"/>
          <w:szCs w:val="21"/>
        </w:rPr>
      </w:pPr>
      <w:bookmarkStart w:id="57" w:name="_Toc28359021"/>
      <w:bookmarkStart w:id="58" w:name="_Toc28359098"/>
      <w:bookmarkStart w:id="59" w:name="_Toc35393639"/>
      <w:bookmarkStart w:id="60" w:name="_Toc35393808"/>
      <w:r>
        <w:rPr>
          <w:rFonts w:ascii="微软雅黑" w:hAnsi="微软雅黑" w:cs="微软雅黑" w:hint="eastAsia"/>
          <w:szCs w:val="21"/>
        </w:rPr>
        <w:t>8.3项目联系方式</w:t>
      </w:r>
      <w:bookmarkEnd w:id="57"/>
      <w:bookmarkEnd w:id="58"/>
      <w:bookmarkEnd w:id="59"/>
      <w:bookmarkEnd w:id="60"/>
    </w:p>
    <w:p w:rsidR="002511A4" w:rsidRDefault="00835F2D">
      <w:pPr>
        <w:spacing w:line="440" w:lineRule="exact"/>
        <w:ind w:firstLineChars="400" w:firstLine="840"/>
        <w:rPr>
          <w:rFonts w:ascii="微软雅黑" w:hAnsi="微软雅黑" w:cs="微软雅黑"/>
          <w:szCs w:val="21"/>
        </w:rPr>
      </w:pPr>
      <w:r>
        <w:rPr>
          <w:rFonts w:ascii="微软雅黑" w:hAnsi="微软雅黑" w:cs="微软雅黑" w:hint="eastAsia"/>
          <w:szCs w:val="21"/>
        </w:rPr>
        <w:t xml:space="preserve">项目联系人：徐雪              </w:t>
      </w:r>
    </w:p>
    <w:p w:rsidR="002511A4" w:rsidRDefault="00835F2D">
      <w:pPr>
        <w:spacing w:line="440" w:lineRule="exact"/>
        <w:ind w:firstLineChars="400" w:firstLine="840"/>
        <w:rPr>
          <w:rFonts w:ascii="微软雅黑" w:hAnsi="微软雅黑" w:cs="微软雅黑"/>
          <w:szCs w:val="21"/>
        </w:rPr>
      </w:pPr>
      <w:r>
        <w:rPr>
          <w:rFonts w:ascii="微软雅黑" w:hAnsi="微软雅黑" w:cs="微软雅黑" w:hint="eastAsia"/>
          <w:szCs w:val="21"/>
        </w:rPr>
        <w:t>电　　  话：025-83609955</w:t>
      </w:r>
      <w:proofErr w:type="gramStart"/>
      <w:r>
        <w:rPr>
          <w:rFonts w:ascii="微软雅黑" w:hAnsi="微软雅黑" w:cs="微软雅黑" w:hint="eastAsia"/>
          <w:szCs w:val="21"/>
        </w:rPr>
        <w:t xml:space="preserve">　　　　　　</w:t>
      </w:r>
      <w:proofErr w:type="gramEnd"/>
    </w:p>
    <w:p w:rsidR="002511A4" w:rsidRDefault="002511A4">
      <w:pPr>
        <w:rPr>
          <w:rFonts w:ascii="微软雅黑" w:hAnsi="微软雅黑" w:cs="微软雅黑"/>
        </w:rPr>
      </w:pPr>
    </w:p>
    <w:p w:rsidR="002511A4" w:rsidRDefault="00835F2D">
      <w:pPr>
        <w:spacing w:line="440" w:lineRule="exact"/>
        <w:ind w:firstLineChars="300" w:firstLine="630"/>
        <w:jc w:val="right"/>
        <w:rPr>
          <w:rFonts w:ascii="微软雅黑" w:hAnsi="微软雅黑" w:cs="微软雅黑"/>
          <w:szCs w:val="21"/>
        </w:rPr>
      </w:pPr>
      <w:r>
        <w:rPr>
          <w:rFonts w:ascii="微软雅黑" w:hAnsi="微软雅黑" w:cs="微软雅黑" w:hint="eastAsia"/>
          <w:szCs w:val="21"/>
        </w:rPr>
        <w:t>江苏省华采招标有限公司</w:t>
      </w:r>
    </w:p>
    <w:p w:rsidR="002511A4" w:rsidRDefault="00835F2D">
      <w:pPr>
        <w:spacing w:line="440" w:lineRule="exact"/>
        <w:ind w:firstLineChars="300" w:firstLine="630"/>
        <w:jc w:val="right"/>
        <w:rPr>
          <w:rFonts w:ascii="微软雅黑" w:hAnsi="微软雅黑" w:cs="微软雅黑"/>
          <w:szCs w:val="21"/>
        </w:rPr>
      </w:pPr>
      <w:r>
        <w:rPr>
          <w:rFonts w:ascii="微软雅黑" w:hAnsi="微软雅黑" w:cs="微软雅黑" w:hint="eastAsia"/>
          <w:szCs w:val="21"/>
        </w:rPr>
        <w:t>2021年10月</w:t>
      </w:r>
      <w:r w:rsidR="00D64C88">
        <w:rPr>
          <w:rFonts w:ascii="微软雅黑" w:hAnsi="微软雅黑" w:cs="微软雅黑" w:hint="eastAsia"/>
          <w:szCs w:val="21"/>
        </w:rPr>
        <w:t>2</w:t>
      </w:r>
      <w:r w:rsidR="00CE5244">
        <w:rPr>
          <w:rFonts w:ascii="微软雅黑" w:hAnsi="微软雅黑" w:cs="微软雅黑" w:hint="eastAsia"/>
          <w:szCs w:val="21"/>
        </w:rPr>
        <w:t>5</w:t>
      </w:r>
      <w:r>
        <w:rPr>
          <w:rFonts w:ascii="微软雅黑" w:hAnsi="微软雅黑" w:cs="微软雅黑" w:hint="eastAsia"/>
          <w:szCs w:val="21"/>
        </w:rPr>
        <w:t>日</w:t>
      </w:r>
    </w:p>
    <w:p w:rsidR="002511A4" w:rsidRDefault="002511A4" w:rsidP="00D64C88">
      <w:pPr>
        <w:pStyle w:val="4"/>
        <w:ind w:left="1260"/>
      </w:pPr>
    </w:p>
    <w:p w:rsidR="002511A4" w:rsidRDefault="002511A4"/>
    <w:sectPr w:rsidR="002511A4" w:rsidSect="002511A4">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175" w:rsidRDefault="00EE3175" w:rsidP="002511A4">
      <w:r>
        <w:separator/>
      </w:r>
    </w:p>
  </w:endnote>
  <w:endnote w:type="continuationSeparator" w:id="0">
    <w:p w:rsidR="00EE3175" w:rsidRDefault="00EE3175" w:rsidP="0025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A4" w:rsidRDefault="007B220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47955"/>
                      </a:xfrm>
                      <a:prstGeom prst="rect">
                        <a:avLst/>
                      </a:prstGeom>
                      <a:noFill/>
                      <a:ln>
                        <a:noFill/>
                      </a:ln>
                      <a:effectLst/>
                    </wps:spPr>
                    <wps:txbx>
                      <w:txbxContent>
                        <w:p w:rsidR="002511A4" w:rsidRDefault="00A764C4">
                          <w:pPr>
                            <w:pStyle w:val="a4"/>
                          </w:pPr>
                          <w:r>
                            <w:rPr>
                              <w:rFonts w:hint="eastAsia"/>
                            </w:rPr>
                            <w:fldChar w:fldCharType="begin"/>
                          </w:r>
                          <w:r w:rsidR="00835F2D">
                            <w:rPr>
                              <w:rFonts w:hint="eastAsia"/>
                            </w:rPr>
                            <w:instrText xml:space="preserve"> PAGE  \* MERGEFORMAT </w:instrText>
                          </w:r>
                          <w:r>
                            <w:rPr>
                              <w:rFonts w:hint="eastAsia"/>
                            </w:rPr>
                            <w:fldChar w:fldCharType="separate"/>
                          </w:r>
                          <w:r w:rsidR="00596185">
                            <w:rPr>
                              <w:noProof/>
                            </w:rPr>
                            <w:t>2</w:t>
                          </w:r>
                          <w:r>
                            <w:rPr>
                              <w:rFonts w:hint="eastAsia"/>
                            </w:rPr>
                            <w:fldChar w:fldCharType="end"/>
                          </w:r>
                          <w:r w:rsidR="00835F2D">
                            <w:rPr>
                              <w:rFonts w:hint="eastAsia"/>
                            </w:rPr>
                            <w:t xml:space="preserve"> / </w:t>
                          </w:r>
                          <w:r w:rsidR="005936EB">
                            <w:fldChar w:fldCharType="begin"/>
                          </w:r>
                          <w:r w:rsidR="005936EB">
                            <w:instrText xml:space="preserve"> NUMPAGES  \* MERGEFORMAT </w:instrText>
                          </w:r>
                          <w:r w:rsidR="005936EB">
                            <w:fldChar w:fldCharType="separate"/>
                          </w:r>
                          <w:r w:rsidR="00596185">
                            <w:rPr>
                              <w:noProof/>
                            </w:rPr>
                            <w:t>3</w:t>
                          </w:r>
                          <w:r w:rsidR="005936EB">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2.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" filled="f" stroked="f">
              <v:path arrowok="t"/>
              <v:textbox style="mso-fit-shape-to-text:t" inset="0,0,0,0">
                <w:txbxContent>
                  <w:p w:rsidR="002511A4" w:rsidRDefault="00A764C4">
                    <w:pPr>
                      <w:pStyle w:val="a4"/>
                    </w:pPr>
                    <w:r>
                      <w:rPr>
                        <w:rFonts w:hint="eastAsia"/>
                      </w:rPr>
                      <w:fldChar w:fldCharType="begin"/>
                    </w:r>
                    <w:r w:rsidR="00835F2D">
                      <w:rPr>
                        <w:rFonts w:hint="eastAsia"/>
                      </w:rPr>
                      <w:instrText xml:space="preserve"> PAGE  \* MERGEFORMAT </w:instrText>
                    </w:r>
                    <w:r>
                      <w:rPr>
                        <w:rFonts w:hint="eastAsia"/>
                      </w:rPr>
                      <w:fldChar w:fldCharType="separate"/>
                    </w:r>
                    <w:r w:rsidR="00596185">
                      <w:rPr>
                        <w:noProof/>
                      </w:rPr>
                      <w:t>2</w:t>
                    </w:r>
                    <w:r>
                      <w:rPr>
                        <w:rFonts w:hint="eastAsia"/>
                      </w:rPr>
                      <w:fldChar w:fldCharType="end"/>
                    </w:r>
                    <w:r w:rsidR="00835F2D">
                      <w:rPr>
                        <w:rFonts w:hint="eastAsia"/>
                      </w:rPr>
                      <w:t xml:space="preserve"> / </w:t>
                    </w:r>
                    <w:r w:rsidR="005936EB">
                      <w:fldChar w:fldCharType="begin"/>
                    </w:r>
                    <w:r w:rsidR="005936EB">
                      <w:instrText xml:space="preserve"> NUMPAGES  \* MERGEFORMAT </w:instrText>
                    </w:r>
                    <w:r w:rsidR="005936EB">
                      <w:fldChar w:fldCharType="separate"/>
                    </w:r>
                    <w:r w:rsidR="00596185">
                      <w:rPr>
                        <w:noProof/>
                      </w:rPr>
                      <w:t>3</w:t>
                    </w:r>
                    <w:r w:rsidR="005936EB">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175" w:rsidRDefault="00EE3175" w:rsidP="002511A4">
      <w:r>
        <w:separator/>
      </w:r>
    </w:p>
  </w:footnote>
  <w:footnote w:type="continuationSeparator" w:id="0">
    <w:p w:rsidR="00EE3175" w:rsidRDefault="00EE3175" w:rsidP="00251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A4" w:rsidRDefault="002511A4">
    <w:pPr>
      <w:pStyle w:val="a5"/>
      <w:pBdr>
        <w:bottom w:val="none" w:sz="0" w:space="0" w:color="auto"/>
      </w:pBdr>
      <w:jc w:val="both"/>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EB091F"/>
    <w:rsid w:val="000F698A"/>
    <w:rsid w:val="002511A4"/>
    <w:rsid w:val="005509DA"/>
    <w:rsid w:val="005936EB"/>
    <w:rsid w:val="00596185"/>
    <w:rsid w:val="006D10F5"/>
    <w:rsid w:val="007B220F"/>
    <w:rsid w:val="00835F2D"/>
    <w:rsid w:val="00A764C4"/>
    <w:rsid w:val="00CE5244"/>
    <w:rsid w:val="00D64C88"/>
    <w:rsid w:val="00EE3175"/>
    <w:rsid w:val="00F445D7"/>
    <w:rsid w:val="13BB70F3"/>
    <w:rsid w:val="14EB091F"/>
    <w:rsid w:val="38523D2F"/>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25032F-B20A-485C-95D8-97D652C6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2511A4"/>
    <w:pPr>
      <w:widowControl w:val="0"/>
      <w:jc w:val="both"/>
    </w:pPr>
    <w:rPr>
      <w:rFonts w:eastAsia="微软雅黑"/>
      <w:kern w:val="2"/>
      <w:sz w:val="21"/>
      <w:szCs w:val="22"/>
    </w:rPr>
  </w:style>
  <w:style w:type="paragraph" w:styleId="1">
    <w:name w:val="heading 1"/>
    <w:basedOn w:val="a"/>
    <w:next w:val="a"/>
    <w:qFormat/>
    <w:rsid w:val="002511A4"/>
    <w:pPr>
      <w:keepNext/>
      <w:keepLines/>
      <w:spacing w:before="340" w:after="330"/>
      <w:jc w:val="center"/>
      <w:outlineLvl w:val="0"/>
    </w:pPr>
    <w:rPr>
      <w:rFonts w:ascii="Calibri" w:hAnsi="Calibri"/>
      <w:b/>
      <w:bCs/>
      <w:kern w:val="44"/>
      <w:sz w:val="32"/>
      <w:szCs w:val="44"/>
    </w:rPr>
  </w:style>
  <w:style w:type="paragraph" w:styleId="2">
    <w:name w:val="heading 2"/>
    <w:basedOn w:val="a"/>
    <w:next w:val="a"/>
    <w:qFormat/>
    <w:rsid w:val="002511A4"/>
    <w:pPr>
      <w:keepNext/>
      <w:keepLines/>
      <w:spacing w:before="260" w:after="260"/>
      <w:jc w:val="center"/>
      <w:outlineLvl w:val="1"/>
    </w:pPr>
    <w:rPr>
      <w:rFonts w:ascii="Cambria" w:hAnsi="Cambria"/>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rsid w:val="002511A4"/>
    <w:pPr>
      <w:ind w:leftChars="600" w:left="600"/>
    </w:pPr>
    <w:rPr>
      <w:rFonts w:ascii="Verdana" w:hAnsi="Verdana"/>
      <w:szCs w:val="20"/>
    </w:rPr>
  </w:style>
  <w:style w:type="paragraph" w:styleId="7">
    <w:name w:val="toc 7"/>
    <w:basedOn w:val="a"/>
    <w:next w:val="a"/>
    <w:qFormat/>
    <w:rsid w:val="002511A4"/>
    <w:pPr>
      <w:spacing w:line="580" w:lineRule="exact"/>
      <w:ind w:leftChars="1200" w:left="2520"/>
    </w:pPr>
    <w:rPr>
      <w:sz w:val="24"/>
      <w:szCs w:val="24"/>
    </w:rPr>
  </w:style>
  <w:style w:type="paragraph" w:styleId="a3">
    <w:name w:val="Block Text"/>
    <w:basedOn w:val="a"/>
    <w:uiPriority w:val="99"/>
    <w:unhideWhenUsed/>
    <w:qFormat/>
    <w:rsid w:val="002511A4"/>
    <w:pPr>
      <w:spacing w:after="120"/>
      <w:ind w:leftChars="700" w:left="1440" w:rightChars="700" w:right="1440"/>
    </w:pPr>
  </w:style>
  <w:style w:type="paragraph" w:styleId="5">
    <w:name w:val="toc 5"/>
    <w:basedOn w:val="a"/>
    <w:next w:val="a"/>
    <w:qFormat/>
    <w:rsid w:val="002511A4"/>
    <w:pPr>
      <w:spacing w:line="580" w:lineRule="exact"/>
      <w:ind w:leftChars="800" w:left="1680"/>
    </w:pPr>
    <w:rPr>
      <w:sz w:val="24"/>
      <w:szCs w:val="24"/>
    </w:rPr>
  </w:style>
  <w:style w:type="paragraph" w:styleId="3">
    <w:name w:val="toc 3"/>
    <w:basedOn w:val="a"/>
    <w:next w:val="a"/>
    <w:qFormat/>
    <w:rsid w:val="002511A4"/>
    <w:pPr>
      <w:spacing w:line="580" w:lineRule="exact"/>
      <w:ind w:leftChars="400" w:left="840"/>
    </w:pPr>
    <w:rPr>
      <w:rFonts w:ascii="Calibri" w:hAnsi="Calibri"/>
      <w:sz w:val="24"/>
    </w:rPr>
  </w:style>
  <w:style w:type="paragraph" w:styleId="8">
    <w:name w:val="toc 8"/>
    <w:basedOn w:val="a"/>
    <w:next w:val="a"/>
    <w:qFormat/>
    <w:rsid w:val="002511A4"/>
    <w:pPr>
      <w:spacing w:line="580" w:lineRule="exact"/>
      <w:ind w:leftChars="1400" w:left="2940"/>
    </w:pPr>
    <w:rPr>
      <w:sz w:val="24"/>
      <w:szCs w:val="24"/>
    </w:rPr>
  </w:style>
  <w:style w:type="paragraph" w:styleId="a4">
    <w:name w:val="footer"/>
    <w:basedOn w:val="a"/>
    <w:uiPriority w:val="99"/>
    <w:unhideWhenUsed/>
    <w:qFormat/>
    <w:rsid w:val="002511A4"/>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a5">
    <w:name w:val="header"/>
    <w:basedOn w:val="a"/>
    <w:uiPriority w:val="99"/>
    <w:unhideWhenUsed/>
    <w:qFormat/>
    <w:rsid w:val="002511A4"/>
    <w:pPr>
      <w:pBdr>
        <w:bottom w:val="single" w:sz="6" w:space="1" w:color="auto"/>
      </w:pBdr>
      <w:tabs>
        <w:tab w:val="center" w:pos="4153"/>
        <w:tab w:val="right" w:pos="8306"/>
      </w:tabs>
      <w:autoSpaceDE w:val="0"/>
      <w:autoSpaceDN w:val="0"/>
      <w:adjustRightInd w:val="0"/>
      <w:snapToGrid w:val="0"/>
      <w:jc w:val="center"/>
    </w:pPr>
    <w:rPr>
      <w:rFonts w:ascii="宋体" w:eastAsia="宋体"/>
      <w:kern w:val="0"/>
      <w:sz w:val="18"/>
      <w:szCs w:val="18"/>
    </w:rPr>
  </w:style>
  <w:style w:type="paragraph" w:styleId="10">
    <w:name w:val="toc 1"/>
    <w:basedOn w:val="a"/>
    <w:next w:val="a"/>
    <w:qFormat/>
    <w:rsid w:val="002511A4"/>
    <w:pPr>
      <w:spacing w:line="580" w:lineRule="exact"/>
    </w:pPr>
    <w:rPr>
      <w:rFonts w:ascii="Calibri" w:hAnsi="Calibri"/>
      <w:sz w:val="24"/>
    </w:rPr>
  </w:style>
  <w:style w:type="paragraph" w:styleId="40">
    <w:name w:val="toc 4"/>
    <w:basedOn w:val="a"/>
    <w:next w:val="a"/>
    <w:qFormat/>
    <w:rsid w:val="002511A4"/>
    <w:pPr>
      <w:spacing w:line="580" w:lineRule="exact"/>
      <w:ind w:leftChars="600" w:left="1260"/>
    </w:pPr>
    <w:rPr>
      <w:sz w:val="24"/>
      <w:szCs w:val="24"/>
    </w:rPr>
  </w:style>
  <w:style w:type="paragraph" w:styleId="6">
    <w:name w:val="toc 6"/>
    <w:basedOn w:val="a"/>
    <w:next w:val="a"/>
    <w:qFormat/>
    <w:rsid w:val="002511A4"/>
    <w:pPr>
      <w:spacing w:line="580" w:lineRule="exact"/>
      <w:ind w:leftChars="1000" w:left="2100"/>
    </w:pPr>
    <w:rPr>
      <w:sz w:val="24"/>
      <w:szCs w:val="24"/>
    </w:rPr>
  </w:style>
  <w:style w:type="paragraph" w:styleId="20">
    <w:name w:val="toc 2"/>
    <w:basedOn w:val="a"/>
    <w:next w:val="a"/>
    <w:qFormat/>
    <w:rsid w:val="002511A4"/>
    <w:pPr>
      <w:spacing w:line="580" w:lineRule="exact"/>
      <w:ind w:leftChars="200" w:left="420"/>
    </w:pPr>
    <w:rPr>
      <w:rFonts w:ascii="Calibri" w:hAnsi="Calibri"/>
      <w:sz w:val="24"/>
    </w:rPr>
  </w:style>
  <w:style w:type="paragraph" w:styleId="9">
    <w:name w:val="toc 9"/>
    <w:basedOn w:val="a"/>
    <w:next w:val="a"/>
    <w:qFormat/>
    <w:rsid w:val="002511A4"/>
    <w:pPr>
      <w:spacing w:line="580" w:lineRule="exact"/>
      <w:ind w:leftChars="1600" w:left="3360"/>
    </w:pPr>
    <w:rPr>
      <w:sz w:val="24"/>
      <w:szCs w:val="24"/>
    </w:rPr>
  </w:style>
  <w:style w:type="paragraph" w:styleId="a6">
    <w:name w:val="Normal (Web)"/>
    <w:basedOn w:val="a"/>
    <w:unhideWhenUsed/>
    <w:qFormat/>
    <w:rsid w:val="002511A4"/>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semiHidden/>
    <w:qFormat/>
    <w:rsid w:val="002511A4"/>
    <w:rPr>
      <w:sz w:val="21"/>
      <w:szCs w:val="21"/>
    </w:rPr>
  </w:style>
  <w:style w:type="paragraph" w:styleId="a8">
    <w:name w:val="Balloon Text"/>
    <w:basedOn w:val="a"/>
    <w:link w:val="Char"/>
    <w:rsid w:val="00D64C88"/>
    <w:rPr>
      <w:sz w:val="18"/>
      <w:szCs w:val="18"/>
    </w:rPr>
  </w:style>
  <w:style w:type="character" w:customStyle="1" w:styleId="Char">
    <w:name w:val="批注框文本 Char"/>
    <w:basedOn w:val="a0"/>
    <w:link w:val="a8"/>
    <w:rsid w:val="00D64C88"/>
    <w:rPr>
      <w:rFonts w:eastAsia="微软雅黑"/>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1641</Characters>
  <Application>Microsoft Office Word</Application>
  <DocSecurity>0</DocSecurity>
  <Lines>13</Lines>
  <Paragraphs>3</Paragraphs>
  <ScaleCrop>false</ScaleCrop>
  <Company>Microsoft</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XuXue</dc:creator>
  <cp:lastModifiedBy>南京医科大学（本部）(填报)</cp:lastModifiedBy>
  <cp:revision>3</cp:revision>
  <dcterms:created xsi:type="dcterms:W3CDTF">2021-10-27T08:53:00Z</dcterms:created>
  <dcterms:modified xsi:type="dcterms:W3CDTF">2021-10-27T08:54:00Z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