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项目名称：3D打印教学平台软硬件系统</w:t>
      </w:r>
    </w:p>
    <w:p>
      <w:pPr>
        <w:pStyle w:val="26"/>
        <w:ind w:firstLine="0"/>
        <w:jc w:val="center"/>
        <w:rPr>
          <w:rFonts w:hint="eastAsia" w:eastAsia="宋体"/>
          <w:b/>
          <w:bCs/>
          <w:sz w:val="32"/>
          <w:lang w:eastAsia="zh-CN"/>
        </w:rPr>
      </w:pPr>
      <w:r>
        <w:rPr>
          <w:rFonts w:hint="eastAsia"/>
          <w:b/>
          <w:bCs/>
          <w:sz w:val="32"/>
        </w:rPr>
        <w:t>项目编号：</w:t>
      </w:r>
      <w:r>
        <w:rPr>
          <w:rFonts w:hint="eastAsia"/>
          <w:b/>
          <w:bCs/>
          <w:sz w:val="32"/>
          <w:highlight w:val="none"/>
        </w:rPr>
        <w:t>njmu-20181</w:t>
      </w:r>
      <w:r>
        <w:rPr>
          <w:rFonts w:hint="eastAsia"/>
          <w:b/>
          <w:bCs/>
          <w:sz w:val="32"/>
          <w:highlight w:val="none"/>
          <w:lang w:val="en-US" w:eastAsia="zh-CN"/>
        </w:rPr>
        <w:t>129p</w:t>
      </w:r>
      <w:r>
        <w:rPr>
          <w:rFonts w:hint="eastAsia"/>
          <w:b/>
          <w:bCs/>
          <w:sz w:val="32"/>
          <w:highlight w:val="none"/>
        </w:rPr>
        <w:t>-</w:t>
      </w:r>
      <w:r>
        <w:rPr>
          <w:rFonts w:hint="eastAsia"/>
          <w:b/>
          <w:bCs/>
          <w:sz w:val="32"/>
          <w:highlight w:val="none"/>
          <w:lang w:val="en-US" w:eastAsia="zh-CN"/>
        </w:rPr>
        <w:t>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16938516"/>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eastAsia="zh-CN"/>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w:t>
      </w:r>
      <w:r>
        <w:rPr>
          <w:rFonts w:hint="eastAsia"/>
          <w:sz w:val="24"/>
          <w:lang w:val="en-US" w:eastAsia="zh-CN"/>
        </w:rPr>
        <w:t>3</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21"/>
      <w:bookmarkStart w:id="10" w:name="_Toc16938558"/>
      <w:bookmarkStart w:id="11" w:name="_Toc479757207"/>
      <w:bookmarkStart w:id="12" w:name="OLE_LINK2"/>
      <w:bookmarkStart w:id="13" w:name="_Toc20823314"/>
      <w:bookmarkStart w:id="14" w:name="_Toc444669970"/>
      <w:bookmarkStart w:id="15" w:name="_Toc120614211"/>
      <w:bookmarkStart w:id="16" w:name="OLE_LINK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3D打印教学平台软硬件系统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3D打印教学平台软硬件系统购置项目</w:t>
      </w:r>
    </w:p>
    <w:p>
      <w:pPr>
        <w:spacing w:beforeLines="5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1129p</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1</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4</w:t>
      </w:r>
      <w:r>
        <w:rPr>
          <w:rFonts w:hint="eastAsia" w:asciiTheme="minorEastAsia" w:hAnsiTheme="minorEastAsia" w:eastAsiaTheme="minorEastAsia"/>
          <w:sz w:val="28"/>
          <w:szCs w:val="28"/>
        </w:rPr>
        <w:t>6万元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bookmarkStart w:id="186" w:name="_GoBack"/>
      <w:bookmarkEnd w:id="186"/>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项目需求方联系人：王老师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电话：13913843531</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16938519"/>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20823284"/>
      <w:bookmarkStart w:id="55" w:name="_Toc462564071"/>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462564074"/>
      <w:bookmarkStart w:id="69" w:name="_Toc20823287"/>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843" w:firstLineChars="30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A、光固化3D打印设备</w:t>
      </w:r>
    </w:p>
    <w:p>
      <w:pPr>
        <w:ind w:firstLine="840" w:firstLineChars="3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SLA立体光固化</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D打印</w:t>
      </w:r>
    </w:p>
    <w:p>
      <w:pPr>
        <w:pStyle w:val="15"/>
        <w:spacing w:line="0" w:lineRule="atLeast"/>
        <w:ind w:left="980" w:leftChars="382" w:hanging="140" w:hangingChars="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1260" w:firstLineChars="4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1、光固化SLA成型原理</w:t>
      </w:r>
    </w:p>
    <w:p>
      <w:pPr>
        <w:ind w:firstLine="1260" w:firstLineChars="4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2、面阵曝光成型，LCD分辨率达到不小于1</w:t>
      </w:r>
      <w:r>
        <w:rPr>
          <w:rFonts w:cs="Times New Roman" w:asciiTheme="minorEastAsia" w:hAnsiTheme="minorEastAsia" w:eastAsiaTheme="minorEastAsia"/>
          <w:kern w:val="2"/>
          <w:sz w:val="28"/>
          <w:szCs w:val="28"/>
        </w:rPr>
        <w:t>920*1080</w:t>
      </w:r>
    </w:p>
    <w:p>
      <w:pPr>
        <w:ind w:firstLine="1260" w:firstLineChars="4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3、光敏树脂成型材料</w:t>
      </w:r>
    </w:p>
    <w:p>
      <w:pPr>
        <w:ind w:firstLine="1260" w:firstLineChars="4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4、成型精度在0</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mm以内</w:t>
      </w:r>
    </w:p>
    <w:p>
      <w:pPr>
        <w:ind w:firstLine="1260" w:firstLineChars="4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5、成型速度大于8</w:t>
      </w:r>
      <w:r>
        <w:rPr>
          <w:rFonts w:cs="Times New Roman" w:asciiTheme="minorEastAsia" w:hAnsiTheme="minorEastAsia" w:eastAsiaTheme="minorEastAsia"/>
          <w:kern w:val="2"/>
          <w:sz w:val="28"/>
          <w:szCs w:val="28"/>
        </w:rPr>
        <w:t>00</w:t>
      </w:r>
      <w:r>
        <w:rPr>
          <w:rFonts w:hint="eastAsia" w:cs="Times New Roman" w:asciiTheme="minorEastAsia" w:hAnsiTheme="minorEastAsia" w:eastAsiaTheme="minorEastAsia"/>
          <w:kern w:val="2"/>
          <w:sz w:val="28"/>
          <w:szCs w:val="28"/>
        </w:rPr>
        <w:t>g</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h</w:t>
      </w:r>
    </w:p>
    <w:p>
      <w:pPr>
        <w:ind w:firstLine="1540" w:firstLineChars="5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6、足够的成型空间</w:t>
      </w:r>
    </w:p>
    <w:p>
      <w:pPr>
        <w:ind w:firstLine="1540" w:firstLineChars="5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7、吸附式吐铺方式</w:t>
      </w:r>
    </w:p>
    <w:p>
      <w:pPr>
        <w:ind w:firstLine="1540" w:firstLineChars="5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8、层厚不超过0</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mm</w:t>
      </w:r>
    </w:p>
    <w:p>
      <w:pPr>
        <w:ind w:firstLine="1540" w:firstLineChars="5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9、定位精度较高</w:t>
      </w:r>
    </w:p>
    <w:p>
      <w:pPr>
        <w:ind w:firstLine="1540" w:firstLineChars="5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w:t>
      </w:r>
      <w:r>
        <w:rPr>
          <w:rFonts w:cs="Times New Roman" w:asciiTheme="minorEastAsia" w:hAnsiTheme="minorEastAsia" w:eastAsiaTheme="minorEastAsia"/>
          <w:kern w:val="2"/>
          <w:sz w:val="28"/>
          <w:szCs w:val="28"/>
        </w:rPr>
        <w:t>0</w:t>
      </w:r>
      <w:r>
        <w:rPr>
          <w:rFonts w:hint="eastAsia" w:cs="Times New Roman" w:asciiTheme="minorEastAsia" w:hAnsiTheme="minorEastAsia" w:eastAsiaTheme="minorEastAsia"/>
          <w:kern w:val="2"/>
          <w:sz w:val="28"/>
          <w:szCs w:val="28"/>
        </w:rPr>
        <w:t>、具有树脂加热能力</w:t>
      </w:r>
    </w:p>
    <w:p>
      <w:pPr>
        <w:ind w:firstLine="1260" w:firstLineChars="4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、多种控制系统</w:t>
      </w:r>
    </w:p>
    <w:p>
      <w:pPr>
        <w:ind w:firstLine="1260" w:firstLineChars="4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、机械结构精良</w:t>
      </w:r>
    </w:p>
    <w:p>
      <w:pPr>
        <w:ind w:firstLine="1540" w:firstLineChars="5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、支持STL文件格式</w:t>
      </w:r>
    </w:p>
    <w:p>
      <w:pPr>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w:t>
      </w:r>
      <w:r>
        <w:rPr>
          <w:rFonts w:cs="Times New Roman" w:asciiTheme="minorEastAsia" w:hAnsiTheme="minorEastAsia" w:eastAsiaTheme="minorEastAsia"/>
          <w:kern w:val="2"/>
          <w:sz w:val="28"/>
          <w:szCs w:val="28"/>
        </w:rPr>
        <w:t>4</w:t>
      </w:r>
      <w:r>
        <w:rPr>
          <w:rFonts w:hint="eastAsia" w:cs="Times New Roman" w:asciiTheme="minorEastAsia" w:hAnsiTheme="minorEastAsia" w:eastAsiaTheme="minorEastAsia"/>
          <w:kern w:val="2"/>
          <w:sz w:val="28"/>
          <w:szCs w:val="28"/>
        </w:rPr>
        <w:t>、完整自主可调的设备控制软件</w:t>
      </w:r>
    </w:p>
    <w:p>
      <w:pPr>
        <w:ind w:firstLine="1540" w:firstLineChars="5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w:t>
      </w:r>
      <w:r>
        <w:rPr>
          <w:rFonts w:cs="Times New Roman" w:asciiTheme="minorEastAsia" w:hAnsiTheme="minorEastAsia" w:eastAsiaTheme="minorEastAsia"/>
          <w:kern w:val="2"/>
          <w:sz w:val="28"/>
          <w:szCs w:val="28"/>
        </w:rPr>
        <w:t>5</w:t>
      </w:r>
      <w:r>
        <w:rPr>
          <w:rFonts w:hint="eastAsia" w:cs="Times New Roman" w:asciiTheme="minorEastAsia" w:hAnsiTheme="minorEastAsia" w:eastAsiaTheme="minorEastAsia"/>
          <w:kern w:val="2"/>
          <w:sz w:val="28"/>
          <w:szCs w:val="28"/>
        </w:rPr>
        <w:t>、自带数据处理能力</w:t>
      </w:r>
    </w:p>
    <w:p>
      <w:pPr>
        <w:ind w:firstLine="843" w:firstLineChars="30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B、双喷头FDM</w:t>
      </w:r>
      <w:r>
        <w:rPr>
          <w:rFonts w:cs="Times New Roman" w:asciiTheme="minorEastAsia" w:hAnsiTheme="minorEastAsia" w:eastAsiaTheme="minorEastAsia"/>
          <w:b/>
          <w:kern w:val="2"/>
          <w:sz w:val="28"/>
          <w:szCs w:val="28"/>
        </w:rPr>
        <w:t xml:space="preserve"> 3</w:t>
      </w:r>
      <w:r>
        <w:rPr>
          <w:rFonts w:hint="eastAsia" w:cs="Times New Roman" w:asciiTheme="minorEastAsia" w:hAnsiTheme="minorEastAsia" w:eastAsiaTheme="minorEastAsia"/>
          <w:b/>
          <w:kern w:val="2"/>
          <w:sz w:val="28"/>
          <w:szCs w:val="28"/>
        </w:rPr>
        <w:t>D打印设备</w:t>
      </w:r>
    </w:p>
    <w:p>
      <w:pPr>
        <w:ind w:firstLine="1120" w:firstLineChars="400"/>
        <w:rPr>
          <w:rFonts w:asciiTheme="minorEastAsia" w:hAnsiTheme="minorEastAsia" w:eastAsiaTheme="minorEastAsia"/>
          <w:sz w:val="28"/>
          <w:szCs w:val="28"/>
        </w:rPr>
      </w:pPr>
      <w:bookmarkStart w:id="165" w:name="OLE_LINK9"/>
      <w:bookmarkStart w:id="166" w:name="OLE_LINK10"/>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双喷头FDM</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D打印</w:t>
      </w:r>
    </w:p>
    <w:p>
      <w:pPr>
        <w:pStyle w:val="15"/>
        <w:spacing w:line="0" w:lineRule="atLeast"/>
        <w:ind w:left="1120" w:leftChars="509" w:firstLine="140" w:firstLineChars="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bookmarkEnd w:id="165"/>
    <w:bookmarkEnd w:id="166"/>
    <w:p>
      <w:pPr>
        <w:pStyle w:val="15"/>
        <w:spacing w:line="0" w:lineRule="atLeast"/>
        <w:ind w:left="1120" w:leftChars="509" w:firstLine="420" w:firstLineChars="1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1、具有两个FDM喷头</w:t>
      </w:r>
    </w:p>
    <w:p>
      <w:pPr>
        <w:pStyle w:val="15"/>
        <w:spacing w:line="0" w:lineRule="atLeast"/>
        <w:ind w:left="1120" w:leftChars="509" w:firstLine="700" w:firstLine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2、使用FDM</w:t>
      </w:r>
      <w:r>
        <w:rPr>
          <w:rFonts w:cs="Times New Roman" w:asciiTheme="minorEastAsia" w:hAnsiTheme="minorEastAsia" w:eastAsiaTheme="minorEastAsia"/>
          <w:kern w:val="2"/>
          <w:sz w:val="28"/>
          <w:szCs w:val="28"/>
        </w:rPr>
        <w:t xml:space="preserve"> 3</w:t>
      </w:r>
      <w:r>
        <w:rPr>
          <w:rFonts w:hint="eastAsia" w:cs="Times New Roman" w:asciiTheme="minorEastAsia" w:hAnsiTheme="minorEastAsia" w:eastAsiaTheme="minorEastAsia"/>
          <w:kern w:val="2"/>
          <w:sz w:val="28"/>
          <w:szCs w:val="28"/>
        </w:rPr>
        <w:t>D打印技术</w:t>
      </w:r>
    </w:p>
    <w:p>
      <w:pPr>
        <w:pStyle w:val="15"/>
        <w:spacing w:line="0" w:lineRule="atLeast"/>
        <w:ind w:left="1120" w:leftChars="509" w:firstLine="700" w:firstLine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3、使用通用粗细的耗材即1</w:t>
      </w:r>
      <w:r>
        <w:rPr>
          <w:rFonts w:cs="Times New Roman" w:asciiTheme="minorEastAsia" w:hAnsiTheme="minorEastAsia" w:eastAsiaTheme="minorEastAsia"/>
          <w:kern w:val="2"/>
          <w:sz w:val="28"/>
          <w:szCs w:val="28"/>
        </w:rPr>
        <w:t>.75</w:t>
      </w:r>
      <w:r>
        <w:rPr>
          <w:rFonts w:hint="eastAsia" w:cs="Times New Roman" w:asciiTheme="minorEastAsia" w:hAnsiTheme="minorEastAsia" w:eastAsiaTheme="minorEastAsia"/>
          <w:kern w:val="2"/>
          <w:sz w:val="28"/>
          <w:szCs w:val="28"/>
        </w:rPr>
        <w:t>mm</w:t>
      </w:r>
    </w:p>
    <w:p>
      <w:pPr>
        <w:pStyle w:val="15"/>
        <w:spacing w:line="0" w:lineRule="atLeast"/>
        <w:ind w:left="1120" w:leftChars="509" w:firstLine="420" w:firstLineChars="1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4、打印精度不大于0</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mm</w:t>
      </w:r>
    </w:p>
    <w:p>
      <w:pPr>
        <w:pStyle w:val="15"/>
        <w:spacing w:line="0" w:lineRule="atLeast"/>
        <w:ind w:left="1120" w:leftChars="509" w:firstLine="420" w:firstLineChars="1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5、可调整的打印层厚</w:t>
      </w:r>
    </w:p>
    <w:p>
      <w:pPr>
        <w:pStyle w:val="15"/>
        <w:spacing w:line="0" w:lineRule="atLeast"/>
        <w:ind w:left="1120" w:leftChars="509" w:firstLine="700" w:firstLine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6、喷头温度达到2</w:t>
      </w:r>
      <w:r>
        <w:rPr>
          <w:rFonts w:cs="Times New Roman" w:asciiTheme="minorEastAsia" w:hAnsiTheme="minorEastAsia" w:eastAsiaTheme="minorEastAsia"/>
          <w:kern w:val="2"/>
          <w:sz w:val="28"/>
          <w:szCs w:val="28"/>
        </w:rPr>
        <w:t>35</w:t>
      </w:r>
      <w:r>
        <w:rPr>
          <w:rFonts w:hint="eastAsia" w:cs="Times New Roman" w:asciiTheme="minorEastAsia" w:hAnsiTheme="minorEastAsia" w:eastAsiaTheme="minorEastAsia"/>
          <w:kern w:val="2"/>
          <w:sz w:val="28"/>
          <w:szCs w:val="28"/>
        </w:rPr>
        <w:t>摄氏度以上</w:t>
      </w:r>
    </w:p>
    <w:p>
      <w:pPr>
        <w:pStyle w:val="15"/>
        <w:spacing w:line="0" w:lineRule="atLeast"/>
        <w:ind w:left="1120" w:leftChars="509" w:firstLine="420" w:firstLineChars="15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7、具有常用的多种打印连接方式</w:t>
      </w:r>
    </w:p>
    <w:p>
      <w:pPr>
        <w:pStyle w:val="15"/>
        <w:spacing w:line="0" w:lineRule="atLeast"/>
        <w:ind w:left="1120" w:leftChars="509" w:firstLine="700" w:firstLine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8、支持STL等多种文件格式</w:t>
      </w:r>
    </w:p>
    <w:p>
      <w:pPr>
        <w:ind w:firstLine="843" w:firstLineChars="30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C、小型FDM</w:t>
      </w:r>
      <w:r>
        <w:rPr>
          <w:rFonts w:cs="Times New Roman" w:asciiTheme="minorEastAsia" w:hAnsiTheme="minorEastAsia" w:eastAsiaTheme="minorEastAsia"/>
          <w:b/>
          <w:kern w:val="2"/>
          <w:sz w:val="28"/>
          <w:szCs w:val="28"/>
        </w:rPr>
        <w:t xml:space="preserve"> 3</w:t>
      </w:r>
      <w:r>
        <w:rPr>
          <w:rFonts w:hint="eastAsia" w:cs="Times New Roman" w:asciiTheme="minorEastAsia" w:hAnsiTheme="minorEastAsia" w:eastAsiaTheme="minorEastAsia"/>
          <w:b/>
          <w:kern w:val="2"/>
          <w:sz w:val="28"/>
          <w:szCs w:val="28"/>
        </w:rPr>
        <w:t>D打印设备</w:t>
      </w:r>
    </w:p>
    <w:p>
      <w:pPr>
        <w:ind w:firstLine="1400" w:firstLineChars="5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桌面级FDM</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D打印</w:t>
      </w:r>
    </w:p>
    <w:p>
      <w:pPr>
        <w:pStyle w:val="15"/>
        <w:spacing w:line="0" w:lineRule="atLeast"/>
        <w:ind w:left="1120" w:leftChars="509" w:firstLine="420" w:firstLineChars="1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1680" w:firstLineChars="6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1、使用FDM</w:t>
      </w:r>
      <w:r>
        <w:rPr>
          <w:rFonts w:cs="Times New Roman" w:asciiTheme="minorEastAsia" w:hAnsiTheme="minorEastAsia" w:eastAsiaTheme="minorEastAsia"/>
          <w:kern w:val="2"/>
          <w:sz w:val="28"/>
          <w:szCs w:val="28"/>
        </w:rPr>
        <w:t xml:space="preserve"> 3</w:t>
      </w:r>
      <w:r>
        <w:rPr>
          <w:rFonts w:hint="eastAsia" w:cs="Times New Roman" w:asciiTheme="minorEastAsia" w:hAnsiTheme="minorEastAsia" w:eastAsiaTheme="minorEastAsia"/>
          <w:kern w:val="2"/>
          <w:sz w:val="28"/>
          <w:szCs w:val="28"/>
        </w:rPr>
        <w:t>D打印技术</w:t>
      </w:r>
    </w:p>
    <w:p>
      <w:pPr>
        <w:ind w:firstLine="1680" w:firstLineChars="6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2、使用通用粗细的耗材即1</w:t>
      </w:r>
      <w:r>
        <w:rPr>
          <w:rFonts w:cs="Times New Roman" w:asciiTheme="minorEastAsia" w:hAnsiTheme="minorEastAsia" w:eastAsiaTheme="minorEastAsia"/>
          <w:kern w:val="2"/>
          <w:sz w:val="28"/>
          <w:szCs w:val="28"/>
        </w:rPr>
        <w:t>.75</w:t>
      </w:r>
      <w:r>
        <w:rPr>
          <w:rFonts w:hint="eastAsia" w:cs="Times New Roman" w:asciiTheme="minorEastAsia" w:hAnsiTheme="minorEastAsia" w:eastAsiaTheme="minorEastAsia"/>
          <w:kern w:val="2"/>
          <w:sz w:val="28"/>
          <w:szCs w:val="28"/>
        </w:rPr>
        <w:t>mm</w:t>
      </w:r>
    </w:p>
    <w:p>
      <w:pPr>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3、打印精度不大于0</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mm</w:t>
      </w:r>
    </w:p>
    <w:p>
      <w:pPr>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4、可调整的打印层厚</w:t>
      </w:r>
    </w:p>
    <w:p>
      <w:pPr>
        <w:ind w:firstLine="1680" w:firstLineChars="6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5、喷头温度达到2</w:t>
      </w:r>
      <w:r>
        <w:rPr>
          <w:rFonts w:cs="Times New Roman" w:asciiTheme="minorEastAsia" w:hAnsiTheme="minorEastAsia" w:eastAsiaTheme="minorEastAsia"/>
          <w:kern w:val="2"/>
          <w:sz w:val="28"/>
          <w:szCs w:val="28"/>
        </w:rPr>
        <w:t>35</w:t>
      </w:r>
      <w:r>
        <w:rPr>
          <w:rFonts w:hint="eastAsia" w:cs="Times New Roman" w:asciiTheme="minorEastAsia" w:hAnsiTheme="minorEastAsia" w:eastAsiaTheme="minorEastAsia"/>
          <w:kern w:val="2"/>
          <w:sz w:val="28"/>
          <w:szCs w:val="28"/>
        </w:rPr>
        <w:t>摄氏度以上</w:t>
      </w:r>
    </w:p>
    <w:p>
      <w:pPr>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6、具有常用的多种打印连接方式</w:t>
      </w:r>
    </w:p>
    <w:p>
      <w:pPr>
        <w:ind w:firstLine="1680" w:firstLineChars="6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7、支持STL等多种文件格式</w:t>
      </w:r>
    </w:p>
    <w:p>
      <w:pPr>
        <w:ind w:firstLine="843" w:firstLineChars="30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D、FDM</w:t>
      </w:r>
      <w:r>
        <w:rPr>
          <w:rFonts w:cs="Times New Roman" w:asciiTheme="minorEastAsia" w:hAnsiTheme="minorEastAsia" w:eastAsiaTheme="minorEastAsia"/>
          <w:b/>
          <w:kern w:val="2"/>
          <w:sz w:val="28"/>
          <w:szCs w:val="28"/>
        </w:rPr>
        <w:t xml:space="preserve"> 3</w:t>
      </w:r>
      <w:r>
        <w:rPr>
          <w:rFonts w:hint="eastAsia" w:cs="Times New Roman" w:asciiTheme="minorEastAsia" w:hAnsiTheme="minorEastAsia" w:eastAsiaTheme="minorEastAsia"/>
          <w:b/>
          <w:kern w:val="2"/>
          <w:sz w:val="28"/>
          <w:szCs w:val="28"/>
        </w:rPr>
        <w:t>D打印笔</w:t>
      </w:r>
    </w:p>
    <w:p>
      <w:pPr>
        <w:ind w:firstLine="1400" w:firstLineChars="5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便携FDM</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D打印笔</w:t>
      </w:r>
    </w:p>
    <w:p>
      <w:pPr>
        <w:pStyle w:val="15"/>
        <w:spacing w:line="0" w:lineRule="atLeast"/>
        <w:ind w:left="1120" w:leftChars="509" w:firstLine="140" w:firstLineChars="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pStyle w:val="15"/>
        <w:spacing w:line="0" w:lineRule="atLeast"/>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1、FDM成型方式</w:t>
      </w:r>
    </w:p>
    <w:p>
      <w:pPr>
        <w:pStyle w:val="15"/>
        <w:spacing w:line="0" w:lineRule="atLeast"/>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2、可调整的吐丝速度</w:t>
      </w:r>
    </w:p>
    <w:p>
      <w:pPr>
        <w:pStyle w:val="15"/>
        <w:spacing w:line="0" w:lineRule="atLeast"/>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3、较低的加热温度</w:t>
      </w:r>
    </w:p>
    <w:p>
      <w:pPr>
        <w:pStyle w:val="15"/>
        <w:spacing w:line="0" w:lineRule="atLeast"/>
        <w:ind w:firstLine="1400" w:firstLineChars="5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4、便携电源</w:t>
      </w:r>
    </w:p>
    <w:p>
      <w:pPr>
        <w:pStyle w:val="15"/>
        <w:spacing w:line="0" w:lineRule="atLeast"/>
        <w:ind w:firstLine="1680" w:firstLineChars="6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5、整体尺寸小</w:t>
      </w:r>
    </w:p>
    <w:p>
      <w:pPr>
        <w:pStyle w:val="15"/>
        <w:spacing w:line="0" w:lineRule="atLeast"/>
        <w:ind w:firstLine="1680" w:firstLineChars="6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6、重量轻</w:t>
      </w:r>
    </w:p>
    <w:p>
      <w:pPr>
        <w:ind w:firstLine="843" w:firstLineChars="30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E、光固化</w:t>
      </w:r>
      <w:r>
        <w:rPr>
          <w:rFonts w:cs="Times New Roman" w:asciiTheme="minorEastAsia" w:hAnsiTheme="minorEastAsia" w:eastAsiaTheme="minorEastAsia"/>
          <w:b/>
          <w:kern w:val="2"/>
          <w:sz w:val="28"/>
          <w:szCs w:val="28"/>
        </w:rPr>
        <w:t xml:space="preserve"> 3</w:t>
      </w:r>
      <w:r>
        <w:rPr>
          <w:rFonts w:hint="eastAsia" w:cs="Times New Roman" w:asciiTheme="minorEastAsia" w:hAnsiTheme="minorEastAsia" w:eastAsiaTheme="minorEastAsia"/>
          <w:b/>
          <w:kern w:val="2"/>
          <w:sz w:val="28"/>
          <w:szCs w:val="28"/>
        </w:rPr>
        <w:t>D打印笔</w:t>
      </w:r>
    </w:p>
    <w:p>
      <w:pPr>
        <w:ind w:firstLine="1400" w:firstLineChars="5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便携光固化</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D打印笔</w:t>
      </w:r>
    </w:p>
    <w:p>
      <w:pPr>
        <w:pStyle w:val="15"/>
        <w:spacing w:line="0" w:lineRule="atLeast"/>
        <w:ind w:firstLine="1400" w:firstLineChars="50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1960" w:firstLineChars="7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1、光固化打印工艺</w:t>
      </w:r>
    </w:p>
    <w:p>
      <w:pPr>
        <w:ind w:firstLine="2240" w:firstLineChars="8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2、材料光敏树脂</w:t>
      </w:r>
    </w:p>
    <w:p>
      <w:pPr>
        <w:ind w:firstLine="1960" w:firstLineChars="7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3、易于使用，适合教学</w:t>
      </w:r>
    </w:p>
    <w:p>
      <w:pPr>
        <w:ind w:firstLine="1960" w:firstLineChars="7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4、材料替换方便</w:t>
      </w:r>
    </w:p>
    <w:p>
      <w:pPr>
        <w:ind w:firstLine="1124" w:firstLineChars="40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F、高温高性能FDM打印设备</w:t>
      </w:r>
    </w:p>
    <w:p>
      <w:pPr>
        <w:ind w:firstLine="1680" w:firstLineChars="600"/>
        <w:rPr>
          <w:rFonts w:asciiTheme="minorEastAsia" w:hAnsiTheme="minorEastAsia" w:eastAsiaTheme="minorEastAsia"/>
          <w:sz w:val="28"/>
          <w:szCs w:val="28"/>
        </w:rPr>
      </w:pPr>
      <w:bookmarkStart w:id="167" w:name="OLE_LINK12"/>
      <w:bookmarkStart w:id="168" w:name="OLE_LINK11"/>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高温高性能FDM</w:t>
      </w:r>
      <w:r>
        <w:rPr>
          <w:rFonts w:cs="Times New Roman" w:asciiTheme="minorEastAsia" w:hAnsiTheme="minorEastAsia" w:eastAsiaTheme="minorEastAsia"/>
          <w:kern w:val="2"/>
          <w:sz w:val="28"/>
          <w:szCs w:val="28"/>
        </w:rPr>
        <w:t xml:space="preserve"> 3</w:t>
      </w:r>
      <w:r>
        <w:rPr>
          <w:rFonts w:hint="eastAsia" w:cs="Times New Roman" w:asciiTheme="minorEastAsia" w:hAnsiTheme="minorEastAsia" w:eastAsiaTheme="minorEastAsia"/>
          <w:kern w:val="2"/>
          <w:sz w:val="28"/>
          <w:szCs w:val="28"/>
        </w:rPr>
        <w:t>D打印</w:t>
      </w:r>
    </w:p>
    <w:p>
      <w:pPr>
        <w:pStyle w:val="15"/>
        <w:spacing w:line="0" w:lineRule="atLeast"/>
        <w:ind w:left="1120" w:leftChars="509" w:firstLine="700" w:firstLine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bookmarkEnd w:id="167"/>
    <w:bookmarkEnd w:id="168"/>
    <w:p>
      <w:pPr>
        <w:ind w:firstLine="2520" w:firstLineChars="9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1、使用FDM工艺打印</w:t>
      </w:r>
    </w:p>
    <w:p>
      <w:pPr>
        <w:ind w:firstLine="2240" w:firstLineChars="8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2、能够3D打印功能性材料，如PEEK</w:t>
      </w:r>
    </w:p>
    <w:p>
      <w:pPr>
        <w:ind w:firstLine="2240" w:firstLineChars="8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3、具有高温喷头，4</w:t>
      </w:r>
      <w:r>
        <w:rPr>
          <w:rFonts w:cs="Times New Roman" w:asciiTheme="minorEastAsia" w:hAnsiTheme="minorEastAsia" w:eastAsiaTheme="minorEastAsia"/>
          <w:kern w:val="2"/>
          <w:sz w:val="28"/>
          <w:szCs w:val="28"/>
        </w:rPr>
        <w:t>00</w:t>
      </w:r>
      <w:r>
        <w:rPr>
          <w:rFonts w:hint="eastAsia" w:cs="Times New Roman" w:asciiTheme="minorEastAsia" w:hAnsiTheme="minorEastAsia" w:eastAsiaTheme="minorEastAsia"/>
          <w:kern w:val="2"/>
          <w:sz w:val="28"/>
          <w:szCs w:val="28"/>
        </w:rPr>
        <w:t>摄氏度以上</w:t>
      </w:r>
    </w:p>
    <w:p>
      <w:pPr>
        <w:ind w:firstLine="2240" w:firstLineChars="8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4、较高可控温度的密封腔室，5</w:t>
      </w:r>
      <w:r>
        <w:rPr>
          <w:rFonts w:cs="Times New Roman" w:asciiTheme="minorEastAsia" w:hAnsiTheme="minorEastAsia" w:eastAsiaTheme="minorEastAsia"/>
          <w:kern w:val="2"/>
          <w:sz w:val="28"/>
          <w:szCs w:val="28"/>
        </w:rPr>
        <w:t>0</w:t>
      </w:r>
      <w:r>
        <w:rPr>
          <w:rFonts w:hint="eastAsia" w:cs="Times New Roman" w:asciiTheme="minorEastAsia" w:hAnsiTheme="minorEastAsia" w:eastAsiaTheme="minorEastAsia"/>
          <w:kern w:val="2"/>
          <w:sz w:val="28"/>
          <w:szCs w:val="28"/>
        </w:rPr>
        <w:t>摄氏度以上</w:t>
      </w:r>
    </w:p>
    <w:p>
      <w:pPr>
        <w:ind w:firstLine="2240" w:firstLineChars="800"/>
        <w:rPr>
          <w:rFonts w:cs="Times New Roman" w:asciiTheme="minorEastAsia" w:hAnsiTheme="minorEastAsia" w:eastAsiaTheme="minorEastAsia"/>
          <w:kern w:val="2"/>
          <w:sz w:val="28"/>
          <w:szCs w:val="28"/>
        </w:rPr>
      </w:pPr>
      <w:bookmarkStart w:id="169" w:name="OLE_LINK13"/>
      <w:bookmarkStart w:id="170" w:name="OLE_LINK14"/>
      <w:r>
        <w:rPr>
          <w:rFonts w:hint="eastAsia"/>
          <w:sz w:val="28"/>
          <w:szCs w:val="28"/>
        </w:rPr>
        <w:t>★</w:t>
      </w:r>
      <w:bookmarkEnd w:id="169"/>
      <w:bookmarkEnd w:id="170"/>
      <w:r>
        <w:rPr>
          <w:rFonts w:hint="eastAsia" w:cs="Times New Roman" w:asciiTheme="minorEastAsia" w:hAnsiTheme="minorEastAsia" w:eastAsiaTheme="minorEastAsia"/>
          <w:kern w:val="2"/>
          <w:sz w:val="28"/>
          <w:szCs w:val="28"/>
        </w:rPr>
        <w:t>5、较高可控温度的基板，1</w:t>
      </w:r>
      <w:r>
        <w:rPr>
          <w:rFonts w:cs="Times New Roman" w:asciiTheme="minorEastAsia" w:hAnsiTheme="minorEastAsia" w:eastAsiaTheme="minorEastAsia"/>
          <w:kern w:val="2"/>
          <w:sz w:val="28"/>
          <w:szCs w:val="28"/>
        </w:rPr>
        <w:t>00</w:t>
      </w:r>
      <w:r>
        <w:rPr>
          <w:rFonts w:hint="eastAsia" w:cs="Times New Roman" w:asciiTheme="minorEastAsia" w:hAnsiTheme="minorEastAsia" w:eastAsiaTheme="minorEastAsia"/>
          <w:kern w:val="2"/>
          <w:sz w:val="28"/>
          <w:szCs w:val="28"/>
        </w:rPr>
        <w:t>摄氏度以上</w:t>
      </w:r>
    </w:p>
    <w:p>
      <w:pPr>
        <w:ind w:firstLine="2520" w:firstLineChars="9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6、具有较高的打印精度</w:t>
      </w:r>
    </w:p>
    <w:p>
      <w:pPr>
        <w:ind w:firstLine="1124" w:firstLineChars="40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G、三位扫描设备</w:t>
      </w:r>
    </w:p>
    <w:p>
      <w:pPr>
        <w:ind w:firstLine="1680" w:firstLineChars="6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即时三维扫描</w:t>
      </w:r>
    </w:p>
    <w:p>
      <w:pPr>
        <w:pStyle w:val="15"/>
        <w:spacing w:line="0" w:lineRule="atLeast"/>
        <w:ind w:firstLine="1680" w:firstLineChars="60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1960" w:firstLineChars="7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1、支持主流计算机系统，如win</w:t>
      </w:r>
      <w:r>
        <w:rPr>
          <w:rFonts w:cs="Times New Roman" w:asciiTheme="minorEastAsia" w:hAnsiTheme="minorEastAsia" w:eastAsiaTheme="minorEastAsia"/>
          <w:kern w:val="2"/>
          <w:sz w:val="28"/>
          <w:szCs w:val="28"/>
        </w:rPr>
        <w:t xml:space="preserve"> 7</w:t>
      </w: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8</w:t>
      </w:r>
    </w:p>
    <w:p>
      <w:pPr>
        <w:ind w:firstLine="1680" w:firstLineChars="6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2、设备重量不高于5kg，具有一定的便携性</w:t>
      </w:r>
    </w:p>
    <w:p>
      <w:pPr>
        <w:ind w:firstLine="1680" w:firstLineChars="6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3、测量精度不大于</w:t>
      </w:r>
      <w:r>
        <w:rPr>
          <w:rFonts w:cs="Times New Roman" w:asciiTheme="minorEastAsia" w:hAnsiTheme="minorEastAsia" w:eastAsiaTheme="minorEastAsia"/>
          <w:kern w:val="2"/>
          <w:sz w:val="28"/>
          <w:szCs w:val="28"/>
        </w:rPr>
        <w:t>0.1</w:t>
      </w:r>
      <w:r>
        <w:rPr>
          <w:rFonts w:hint="eastAsia" w:cs="Times New Roman" w:asciiTheme="minorEastAsia" w:hAnsiTheme="minorEastAsia" w:eastAsiaTheme="minorEastAsia"/>
          <w:kern w:val="2"/>
          <w:sz w:val="28"/>
          <w:szCs w:val="28"/>
        </w:rPr>
        <w:t>mm</w:t>
      </w:r>
    </w:p>
    <w:p>
      <w:pPr>
        <w:ind w:firstLine="1960" w:firstLineChars="7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4、输出格式含STL</w:t>
      </w:r>
    </w:p>
    <w:p>
      <w:pPr>
        <w:ind w:firstLine="1680" w:firstLineChars="600"/>
        <w:rPr>
          <w:rFonts w:cs="Times New Roman" w:asciiTheme="minorEastAsia" w:hAnsiTheme="minorEastAsia" w:eastAsiaTheme="minorEastAsia"/>
          <w:kern w:val="2"/>
          <w:sz w:val="28"/>
          <w:szCs w:val="28"/>
        </w:rPr>
      </w:pPr>
      <w:r>
        <w:rPr>
          <w:rFonts w:hint="eastAsia"/>
          <w:sz w:val="28"/>
          <w:szCs w:val="28"/>
        </w:rPr>
        <w:t>★</w:t>
      </w:r>
      <w:r>
        <w:rPr>
          <w:rFonts w:hint="eastAsia" w:cs="Times New Roman" w:asciiTheme="minorEastAsia" w:hAnsiTheme="minorEastAsia" w:eastAsiaTheme="minorEastAsia"/>
          <w:kern w:val="2"/>
          <w:sz w:val="28"/>
          <w:szCs w:val="28"/>
        </w:rPr>
        <w:t>5、具备自动扫描能力</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（1）保修期：免费质保期2年，自验收合格之日起算，并提供相关承诺书。质保期内发生任何设备损坏，所需要的维修费用（包括零部件费用、维修费用）均由卖方承担（人为操作不当造成的损坏除外）。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（2）设备初次安装时，提供设备原理讲解，基础实用教学服务，确保使用人员培训到位，并详细了解设备运行知识与维护技巧。</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w:t>
      </w:r>
      <w:r>
        <w:rPr>
          <w:rFonts w:hint="eastAsia"/>
          <w:sz w:val="28"/>
          <w:szCs w:val="28"/>
        </w:rPr>
        <w:t>供应商应为采购方进行长期人员培训，</w:t>
      </w:r>
      <w:r>
        <w:rPr>
          <w:rFonts w:hint="eastAsia" w:asciiTheme="minorEastAsia" w:hAnsiTheme="minorEastAsia" w:eastAsiaTheme="minorEastAsia"/>
          <w:sz w:val="28"/>
          <w:szCs w:val="28"/>
        </w:rPr>
        <w:t>提供每年不少于</w:t>
      </w:r>
      <w:r>
        <w:rPr>
          <w:rFonts w:asciiTheme="minorEastAsia" w:hAnsiTheme="minorEastAsia" w:eastAsiaTheme="minorEastAsia"/>
          <w:sz w:val="28"/>
          <w:szCs w:val="28"/>
        </w:rPr>
        <w:t>2</w:t>
      </w:r>
      <w:r>
        <w:rPr>
          <w:rFonts w:hint="eastAsia" w:asciiTheme="minorEastAsia" w:hAnsiTheme="minorEastAsia" w:eastAsiaTheme="minorEastAsia"/>
          <w:sz w:val="28"/>
          <w:szCs w:val="28"/>
        </w:rPr>
        <w:t>次的设备操作培训，</w:t>
      </w:r>
      <w:r>
        <w:rPr>
          <w:rFonts w:hint="eastAsia"/>
          <w:sz w:val="28"/>
          <w:szCs w:val="28"/>
        </w:rPr>
        <w:t>对人员培训不低于</w:t>
      </w:r>
      <w:r>
        <w:rPr>
          <w:sz w:val="28"/>
          <w:szCs w:val="28"/>
          <w:u w:val="single"/>
        </w:rPr>
        <w:t>4</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）售后技术服务要求：</w:t>
      </w:r>
      <w:r>
        <w:rPr>
          <w:rFonts w:hint="eastAsia"/>
          <w:sz w:val="28"/>
          <w:szCs w:val="28"/>
        </w:rPr>
        <w:t>本地化服务要求（距采购人最近的服务网点情况表、服务响应时间等），</w:t>
      </w:r>
      <w:r>
        <w:rPr>
          <w:rFonts w:hint="eastAsia" w:asciiTheme="minorEastAsia" w:hAnsiTheme="minorEastAsia" w:eastAsiaTheme="minorEastAsia"/>
          <w:sz w:val="28"/>
          <w:szCs w:val="28"/>
        </w:rPr>
        <w:t>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71"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72" w:name="_Toc523931348"/>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72"/>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35"/>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tblHeader/>
        </w:trPr>
        <w:tc>
          <w:tcPr>
            <w:tcW w:w="783"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序号</w:t>
            </w:r>
          </w:p>
        </w:tc>
        <w:tc>
          <w:tcPr>
            <w:tcW w:w="1735"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评分因素</w:t>
            </w:r>
          </w:p>
        </w:tc>
        <w:tc>
          <w:tcPr>
            <w:tcW w:w="5614"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评审细则</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3" w:hRule="atLeast"/>
        </w:trPr>
        <w:tc>
          <w:tcPr>
            <w:tcW w:w="783"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c>
          <w:tcPr>
            <w:tcW w:w="1735"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价格</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1" w:hRule="atLeast"/>
        </w:trPr>
        <w:tc>
          <w:tcPr>
            <w:tcW w:w="783"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2</w:t>
            </w:r>
          </w:p>
        </w:tc>
        <w:tc>
          <w:tcPr>
            <w:tcW w:w="1735"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技术能力</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（43分）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根据各投标产品的先进性、匹配性、可靠性、稳定性以及质量、性能酌情打分，较好4-5分，一般2-3分，其他不得分。</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2" w:hRule="atLeast"/>
        </w:trPr>
        <w:tc>
          <w:tcPr>
            <w:tcW w:w="783"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735"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投标产品对招标文件具体需求的响应程度：</w:t>
            </w:r>
          </w:p>
          <w:p>
            <w:pPr>
              <w:numPr>
                <w:ilvl w:val="0"/>
                <w:numId w:val="3"/>
              </w:num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满足招标文件技术指标、参数要求的得34分（" ★"项的为主要指标，不满足的每项减2分；其他每有一项偏离减1分；负偏离超过8项的不得分。</w:t>
            </w:r>
          </w:p>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8" w:hRule="atLeast"/>
        </w:trPr>
        <w:tc>
          <w:tcPr>
            <w:tcW w:w="783"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w:t>
            </w:r>
          </w:p>
        </w:tc>
        <w:tc>
          <w:tcPr>
            <w:tcW w:w="1735"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服务</w:t>
            </w:r>
          </w:p>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（15分）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783"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735"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783"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4</w:t>
            </w:r>
          </w:p>
        </w:tc>
        <w:tc>
          <w:tcPr>
            <w:tcW w:w="1735" w:type="dxa"/>
            <w:vAlign w:val="center"/>
          </w:tcPr>
          <w:p>
            <w:pPr>
              <w:spacing w:line="360" w:lineRule="auto"/>
              <w:ind w:right="-275" w:rightChars="-125"/>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业绩（5分）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sz w:val="23"/>
                <w:szCs w:val="23"/>
              </w:rPr>
              <w:t>投标人2015年01月01日以来的类似项目业绩，每提供一个得1分，最高得5分。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783"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5</w:t>
            </w:r>
          </w:p>
        </w:tc>
        <w:tc>
          <w:tcPr>
            <w:tcW w:w="1735"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投标人财务与信誉状况（3分）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783"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6</w:t>
            </w:r>
          </w:p>
        </w:tc>
        <w:tc>
          <w:tcPr>
            <w:tcW w:w="1735"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对招标文件响应程度（2分）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trPr>
        <w:tc>
          <w:tcPr>
            <w:tcW w:w="783" w:type="dxa"/>
            <w:vMerge w:val="restart"/>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7</w:t>
            </w:r>
          </w:p>
        </w:tc>
        <w:tc>
          <w:tcPr>
            <w:tcW w:w="1735" w:type="dxa"/>
            <w:vMerge w:val="restart"/>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国家政策导向（2分）</w:t>
            </w: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环境标志产品：是指列入财政部、环境保护部最新公布的《环境标志产品政府采购清单》内的产品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783" w:type="dxa"/>
            <w:vMerge w:val="continue"/>
            <w:vAlign w:val="center"/>
          </w:tcPr>
          <w:p>
            <w:pPr>
              <w:spacing w:line="360" w:lineRule="auto"/>
              <w:jc w:val="center"/>
              <w:rPr>
                <w:rFonts w:asciiTheme="minorEastAsia" w:hAnsiTheme="minorEastAsia" w:eastAsiaTheme="minorEastAsia" w:cstheme="minorEastAsia"/>
                <w:bCs/>
                <w:sz w:val="23"/>
                <w:szCs w:val="23"/>
              </w:rPr>
            </w:pPr>
          </w:p>
        </w:tc>
        <w:tc>
          <w:tcPr>
            <w:tcW w:w="1735" w:type="dxa"/>
            <w:vMerge w:val="continue"/>
            <w:vAlign w:val="center"/>
          </w:tcPr>
          <w:p>
            <w:pPr>
              <w:spacing w:line="360" w:lineRule="auto"/>
              <w:rPr>
                <w:rFonts w:asciiTheme="minorEastAsia" w:hAnsiTheme="minorEastAsia" w:eastAsiaTheme="minorEastAsia" w:cstheme="minorEastAsia"/>
                <w:bCs/>
                <w:sz w:val="23"/>
                <w:szCs w:val="23"/>
              </w:rPr>
            </w:pPr>
          </w:p>
        </w:tc>
        <w:tc>
          <w:tcPr>
            <w:tcW w:w="5614" w:type="dxa"/>
            <w:vAlign w:val="center"/>
          </w:tcPr>
          <w:p>
            <w:pPr>
              <w:spacing w:line="360" w:lineRule="auto"/>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节能产品：是指列入财政部、国家发改委最新公布的《节能产品政府采购清单》内的产品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3"/>
                <w:szCs w:val="23"/>
              </w:rPr>
            </w:pPr>
            <w:r>
              <w:rPr>
                <w:rFonts w:hint="eastAsia" w:asciiTheme="minorEastAsia" w:hAnsiTheme="minorEastAsia" w:eastAsiaTheme="minorEastAsia" w:cstheme="minorEastAsia"/>
                <w:bCs/>
                <w:sz w:val="23"/>
                <w:szCs w:val="23"/>
              </w:rPr>
              <w:t>1</w:t>
            </w:r>
          </w:p>
        </w:tc>
      </w:tr>
    </w:tbl>
    <w:p>
      <w:pPr>
        <w:spacing w:line="360" w:lineRule="auto"/>
        <w:rPr>
          <w:rFonts w:asciiTheme="minorEastAsia" w:hAnsiTheme="minorEastAsia" w:eastAsiaTheme="minorEastAsia"/>
          <w:bCs/>
          <w:sz w:val="28"/>
          <w:szCs w:val="28"/>
        </w:rPr>
      </w:pPr>
    </w:p>
    <w:bookmarkEnd w:id="171"/>
    <w:p>
      <w:pPr>
        <w:pStyle w:val="2"/>
        <w:pageBreakBefore/>
        <w:rPr>
          <w:rFonts w:ascii="宋体" w:hAnsi="宋体" w:eastAsia="宋体"/>
          <w:b/>
          <w:bCs/>
          <w:sz w:val="44"/>
        </w:rPr>
      </w:pPr>
      <w:bookmarkStart w:id="173" w:name="_Toc523931349"/>
      <w:r>
        <w:rPr>
          <w:rFonts w:hint="eastAsia" w:ascii="宋体" w:hAnsi="宋体" w:eastAsia="宋体"/>
          <w:b/>
          <w:bCs/>
          <w:sz w:val="44"/>
        </w:rPr>
        <w:t>第五章  投标文件格式</w:t>
      </w:r>
      <w:bookmarkEnd w:id="173"/>
    </w:p>
    <w:p>
      <w:pPr>
        <w:jc w:val="center"/>
        <w:rPr>
          <w:rFonts w:ascii="宋体" w:hAnsi="宋体"/>
          <w:b/>
          <w:sz w:val="72"/>
        </w:rPr>
      </w:pPr>
      <w:bookmarkStart w:id="174" w:name="_Hlt26955039"/>
      <w:bookmarkEnd w:id="174"/>
      <w:bookmarkStart w:id="175" w:name="_Hlt26671244"/>
      <w:bookmarkEnd w:id="175"/>
      <w:bookmarkStart w:id="176" w:name="_Toc49090576"/>
      <w:bookmarkStart w:id="177" w:name="_Toc120614282"/>
      <w:bookmarkStart w:id="178"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9" w:name="_Toc517190894"/>
      <w:r>
        <w:rPr>
          <w:rFonts w:hint="eastAsia"/>
          <w:b/>
          <w:sz w:val="32"/>
        </w:rPr>
        <w:t>投标函格式</w:t>
      </w:r>
      <w:bookmarkEnd w:id="179"/>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80" w:name="_Toc517190895"/>
      <w:r>
        <w:rPr>
          <w:rFonts w:hint="eastAsia"/>
          <w:b/>
          <w:sz w:val="32"/>
        </w:rPr>
        <w:t>法人授权书</w:t>
      </w:r>
      <w:bookmarkEnd w:id="180"/>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81" w:name="_Hlt26955070"/>
      <w:bookmarkEnd w:id="181"/>
      <w:bookmarkStart w:id="182" w:name="_格式3__银行出具的资信证明"/>
      <w:bookmarkEnd w:id="182"/>
      <w:bookmarkStart w:id="183" w:name="_Hlt26671380"/>
      <w:bookmarkEnd w:id="183"/>
    </w:p>
    <w:p>
      <w:pPr>
        <w:pStyle w:val="3"/>
        <w:rPr>
          <w:rFonts w:asciiTheme="minorEastAsia" w:hAnsiTheme="minorEastAsia" w:eastAsiaTheme="minorEastAsia"/>
          <w:sz w:val="36"/>
        </w:rPr>
      </w:pPr>
    </w:p>
    <w:p>
      <w:pPr>
        <w:pStyle w:val="26"/>
        <w:pageBreakBefore/>
        <w:ind w:firstLine="0"/>
        <w:jc w:val="center"/>
        <w:rPr>
          <w:b/>
          <w:sz w:val="32"/>
          <w:szCs w:val="20"/>
        </w:rPr>
      </w:pPr>
      <w:bookmarkStart w:id="184" w:name="_Toc517190896"/>
      <w:r>
        <w:rPr>
          <w:rFonts w:hint="eastAsia"/>
          <w:b/>
          <w:sz w:val="32"/>
        </w:rPr>
        <w:t>开标一览表</w:t>
      </w:r>
      <w:bookmarkEnd w:id="184"/>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6"/>
    <w:bookmarkEnd w:id="177"/>
    <w:bookmarkEnd w:id="178"/>
    <w:p>
      <w:pPr>
        <w:jc w:val="center"/>
        <w:rPr>
          <w:rFonts w:ascii="Arial" w:hAnsi="Arial" w:eastAsia="宋体" w:cs="Times New Roman"/>
          <w:b/>
          <w:sz w:val="32"/>
          <w:szCs w:val="24"/>
        </w:rPr>
      </w:pPr>
      <w:bookmarkStart w:id="185"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5"/>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地址：地址：</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联系方式：联系方式：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规格型号（品牌）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hint="eastAsia" w:asciiTheme="minorEastAsia" w:hAnsiTheme="minorEastAsia" w:eastAsiaTheme="minorEastAsia"/>
                <w:sz w:val="24"/>
                <w:szCs w:val="24"/>
              </w:rPr>
              <w:t>合计（小写）：元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联系电话：联系电话：</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20</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EA2706"/>
    <w:multiLevelType w:val="singleLevel"/>
    <w:tmpl w:val="84EA2706"/>
    <w:lvl w:ilvl="0" w:tentative="0">
      <w:start w:val="1"/>
      <w:numFmt w:val="decimal"/>
      <w:suff w:val="nothing"/>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32B9"/>
    <w:rsid w:val="00007D65"/>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A5BB7"/>
    <w:rsid w:val="000B08EC"/>
    <w:rsid w:val="000B0E83"/>
    <w:rsid w:val="000B538B"/>
    <w:rsid w:val="000C29D1"/>
    <w:rsid w:val="000C3635"/>
    <w:rsid w:val="000C6FE5"/>
    <w:rsid w:val="000C7C51"/>
    <w:rsid w:val="000D0163"/>
    <w:rsid w:val="000E7086"/>
    <w:rsid w:val="000F4CEA"/>
    <w:rsid w:val="000F69AD"/>
    <w:rsid w:val="00100D01"/>
    <w:rsid w:val="00101A8A"/>
    <w:rsid w:val="0012092A"/>
    <w:rsid w:val="001225B3"/>
    <w:rsid w:val="00124A3C"/>
    <w:rsid w:val="00125C10"/>
    <w:rsid w:val="001363D0"/>
    <w:rsid w:val="00137666"/>
    <w:rsid w:val="00141840"/>
    <w:rsid w:val="001424D3"/>
    <w:rsid w:val="001513B0"/>
    <w:rsid w:val="0016026B"/>
    <w:rsid w:val="00160A9B"/>
    <w:rsid w:val="001647DF"/>
    <w:rsid w:val="00165E37"/>
    <w:rsid w:val="00166253"/>
    <w:rsid w:val="00166953"/>
    <w:rsid w:val="001674B0"/>
    <w:rsid w:val="00167738"/>
    <w:rsid w:val="00170D4A"/>
    <w:rsid w:val="0018443B"/>
    <w:rsid w:val="00186502"/>
    <w:rsid w:val="0018718F"/>
    <w:rsid w:val="00192C30"/>
    <w:rsid w:val="00193521"/>
    <w:rsid w:val="001A049C"/>
    <w:rsid w:val="001A2FAB"/>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0B78"/>
    <w:rsid w:val="001F4F63"/>
    <w:rsid w:val="0020432E"/>
    <w:rsid w:val="00206503"/>
    <w:rsid w:val="002070F5"/>
    <w:rsid w:val="00225592"/>
    <w:rsid w:val="00232127"/>
    <w:rsid w:val="002327D4"/>
    <w:rsid w:val="002336AD"/>
    <w:rsid w:val="00244DA0"/>
    <w:rsid w:val="002453B7"/>
    <w:rsid w:val="0025535E"/>
    <w:rsid w:val="00266C11"/>
    <w:rsid w:val="00272CB4"/>
    <w:rsid w:val="00295368"/>
    <w:rsid w:val="0029740A"/>
    <w:rsid w:val="002A4DD3"/>
    <w:rsid w:val="002D2055"/>
    <w:rsid w:val="002E0FA7"/>
    <w:rsid w:val="002E4A7F"/>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2FF"/>
    <w:rsid w:val="004808C6"/>
    <w:rsid w:val="004A4F2D"/>
    <w:rsid w:val="004B3D4E"/>
    <w:rsid w:val="004D01B7"/>
    <w:rsid w:val="004D1559"/>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A5659"/>
    <w:rsid w:val="005B00B9"/>
    <w:rsid w:val="005B44B4"/>
    <w:rsid w:val="005C005E"/>
    <w:rsid w:val="005C66D3"/>
    <w:rsid w:val="005D2E1F"/>
    <w:rsid w:val="005F103C"/>
    <w:rsid w:val="00601FB9"/>
    <w:rsid w:val="0060453F"/>
    <w:rsid w:val="006045FD"/>
    <w:rsid w:val="006073C6"/>
    <w:rsid w:val="006160DD"/>
    <w:rsid w:val="006210E7"/>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87F75"/>
    <w:rsid w:val="00791FC9"/>
    <w:rsid w:val="00792482"/>
    <w:rsid w:val="0079316D"/>
    <w:rsid w:val="007947E9"/>
    <w:rsid w:val="007A58F8"/>
    <w:rsid w:val="007B3D32"/>
    <w:rsid w:val="007D2AE9"/>
    <w:rsid w:val="007E0F09"/>
    <w:rsid w:val="007E2F52"/>
    <w:rsid w:val="007E466E"/>
    <w:rsid w:val="007E5C50"/>
    <w:rsid w:val="007E7839"/>
    <w:rsid w:val="007F1718"/>
    <w:rsid w:val="007F18E6"/>
    <w:rsid w:val="007F226B"/>
    <w:rsid w:val="007F41F0"/>
    <w:rsid w:val="00801146"/>
    <w:rsid w:val="008266D1"/>
    <w:rsid w:val="00830127"/>
    <w:rsid w:val="008324FE"/>
    <w:rsid w:val="0083334C"/>
    <w:rsid w:val="00833AE1"/>
    <w:rsid w:val="00834323"/>
    <w:rsid w:val="00841379"/>
    <w:rsid w:val="0085068C"/>
    <w:rsid w:val="00853556"/>
    <w:rsid w:val="008545FA"/>
    <w:rsid w:val="00863149"/>
    <w:rsid w:val="00881E8B"/>
    <w:rsid w:val="008840A2"/>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CE2"/>
    <w:rsid w:val="00985BBC"/>
    <w:rsid w:val="0098689B"/>
    <w:rsid w:val="00994DC6"/>
    <w:rsid w:val="0099642C"/>
    <w:rsid w:val="009A7A76"/>
    <w:rsid w:val="009B386E"/>
    <w:rsid w:val="009B43A1"/>
    <w:rsid w:val="009B4528"/>
    <w:rsid w:val="009B498C"/>
    <w:rsid w:val="009C24C9"/>
    <w:rsid w:val="009C30A7"/>
    <w:rsid w:val="009C69CD"/>
    <w:rsid w:val="009D140B"/>
    <w:rsid w:val="009D1F28"/>
    <w:rsid w:val="009D218A"/>
    <w:rsid w:val="009D6181"/>
    <w:rsid w:val="009E1102"/>
    <w:rsid w:val="009E4FC4"/>
    <w:rsid w:val="009E5457"/>
    <w:rsid w:val="009E5541"/>
    <w:rsid w:val="009F148D"/>
    <w:rsid w:val="009F2B90"/>
    <w:rsid w:val="009F453D"/>
    <w:rsid w:val="00A02CA7"/>
    <w:rsid w:val="00A157F0"/>
    <w:rsid w:val="00A20140"/>
    <w:rsid w:val="00A25E57"/>
    <w:rsid w:val="00A4464F"/>
    <w:rsid w:val="00A46E8D"/>
    <w:rsid w:val="00A478D2"/>
    <w:rsid w:val="00A536D3"/>
    <w:rsid w:val="00A67624"/>
    <w:rsid w:val="00A719C8"/>
    <w:rsid w:val="00A754E0"/>
    <w:rsid w:val="00A84971"/>
    <w:rsid w:val="00A960CD"/>
    <w:rsid w:val="00AA10B3"/>
    <w:rsid w:val="00AA278C"/>
    <w:rsid w:val="00AB04DE"/>
    <w:rsid w:val="00AB1B10"/>
    <w:rsid w:val="00AB3CFF"/>
    <w:rsid w:val="00AC2325"/>
    <w:rsid w:val="00AC3CE4"/>
    <w:rsid w:val="00AC4E2B"/>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18F1"/>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2340C"/>
    <w:rsid w:val="00C30C20"/>
    <w:rsid w:val="00C370CA"/>
    <w:rsid w:val="00C40E65"/>
    <w:rsid w:val="00C43A01"/>
    <w:rsid w:val="00C51B93"/>
    <w:rsid w:val="00C541CB"/>
    <w:rsid w:val="00C55166"/>
    <w:rsid w:val="00C714F0"/>
    <w:rsid w:val="00C73F1D"/>
    <w:rsid w:val="00C76558"/>
    <w:rsid w:val="00C86FD4"/>
    <w:rsid w:val="00C96654"/>
    <w:rsid w:val="00CA3118"/>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2AE7"/>
    <w:rsid w:val="00D77EC9"/>
    <w:rsid w:val="00D81D23"/>
    <w:rsid w:val="00D9005C"/>
    <w:rsid w:val="00DA1746"/>
    <w:rsid w:val="00DA4334"/>
    <w:rsid w:val="00DA76FE"/>
    <w:rsid w:val="00DB1721"/>
    <w:rsid w:val="00DB5FD8"/>
    <w:rsid w:val="00DC26C4"/>
    <w:rsid w:val="00DD6316"/>
    <w:rsid w:val="00DE05FA"/>
    <w:rsid w:val="00DE3F62"/>
    <w:rsid w:val="00DE421A"/>
    <w:rsid w:val="00DF12D7"/>
    <w:rsid w:val="00DF16E1"/>
    <w:rsid w:val="00E011DE"/>
    <w:rsid w:val="00E02A5F"/>
    <w:rsid w:val="00E02D46"/>
    <w:rsid w:val="00E12D6B"/>
    <w:rsid w:val="00E14FB9"/>
    <w:rsid w:val="00E157E7"/>
    <w:rsid w:val="00E17606"/>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3525B"/>
    <w:rsid w:val="00F4455E"/>
    <w:rsid w:val="00F46A6B"/>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D7C3718"/>
    <w:rsid w:val="0F570673"/>
    <w:rsid w:val="15036336"/>
    <w:rsid w:val="19177946"/>
    <w:rsid w:val="1D5B6449"/>
    <w:rsid w:val="1D651037"/>
    <w:rsid w:val="224B6541"/>
    <w:rsid w:val="23711F72"/>
    <w:rsid w:val="281F66F7"/>
    <w:rsid w:val="2E6E6C3F"/>
    <w:rsid w:val="3EAD7BF6"/>
    <w:rsid w:val="5B0B79E4"/>
    <w:rsid w:val="5BF71759"/>
    <w:rsid w:val="5FF37FE7"/>
    <w:rsid w:val="61F228AF"/>
    <w:rsid w:val="62CD3F75"/>
    <w:rsid w:val="65701E7A"/>
    <w:rsid w:val="67B062B6"/>
    <w:rsid w:val="67C97040"/>
    <w:rsid w:val="698C4FCD"/>
    <w:rsid w:val="6E7A3B47"/>
    <w:rsid w:val="7394755D"/>
    <w:rsid w:val="76A3208C"/>
    <w:rsid w:val="76E76E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7CDC76-7453-9F4F-931D-A26661BB41B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2277</Words>
  <Characters>12979</Characters>
  <Lines>108</Lines>
  <Paragraphs>30</Paragraphs>
  <TotalTime>7</TotalTime>
  <ScaleCrop>false</ScaleCrop>
  <LinksUpToDate>false</LinksUpToDate>
  <CharactersWithSpaces>15226</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2018-11-08T07:15:27Z</dcterms:modified>
  <cp:revision>725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