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jc w:val="center"/>
        <w:rPr>
          <w:rFonts w:hint="eastAsia" w:ascii="微软雅黑" w:hAnsi="微软雅黑" w:eastAsia="微软雅黑" w:cs="微软雅黑"/>
          <w:b w:val="0"/>
          <w:sz w:val="21"/>
          <w:szCs w:val="21"/>
          <w:lang w:eastAsia="zh-CN"/>
        </w:rPr>
      </w:pPr>
      <w:bookmarkStart w:id="0" w:name="_Toc28359027"/>
      <w:bookmarkStart w:id="1" w:name="_Toc35393645"/>
      <w:bookmarkStart w:id="2" w:name="_Toc35393814"/>
      <w:bookmarkStart w:id="3" w:name="_Toc28359104"/>
      <w:r>
        <w:rPr>
          <w:rFonts w:hint="eastAsia" w:ascii="微软雅黑" w:hAnsi="微软雅黑" w:eastAsia="微软雅黑" w:cs="微软雅黑"/>
          <w:bCs w:val="0"/>
          <w:sz w:val="21"/>
          <w:szCs w:val="21"/>
          <w:lang w:eastAsia="zh-CN"/>
        </w:rPr>
        <w:t>南京医科大学姑苏学院生物分析仪采购</w:t>
      </w: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项目更正公告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一、项目基本情况</w:t>
      </w:r>
      <w:bookmarkEnd w:id="0"/>
      <w:bookmarkEnd w:id="1"/>
      <w:bookmarkEnd w:id="2"/>
      <w:bookmarkEnd w:id="3"/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原公告的采购项目编号：JSHC-</w:t>
      </w:r>
      <w:r>
        <w:rPr>
          <w:rFonts w:hint="eastAsia" w:ascii="微软雅黑" w:hAnsi="微软雅黑" w:cs="微软雅黑"/>
          <w:szCs w:val="21"/>
          <w:lang w:eastAsia="zh-CN"/>
        </w:rPr>
        <w:t>2022040121B2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原公告的采购项目名称：</w:t>
      </w:r>
      <w:r>
        <w:rPr>
          <w:rFonts w:hint="eastAsia" w:ascii="微软雅黑" w:hAnsi="微软雅黑" w:cs="微软雅黑"/>
          <w:szCs w:val="21"/>
          <w:lang w:eastAsia="zh-CN"/>
        </w:rPr>
        <w:t>南京医科大学姑苏学院生物分析仪采购</w:t>
      </w:r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首次公告日期：2022年</w:t>
      </w:r>
      <w:r>
        <w:rPr>
          <w:rFonts w:hint="eastAsia" w:ascii="微软雅黑" w:hAnsi="微软雅黑" w:cs="微软雅黑"/>
          <w:szCs w:val="21"/>
          <w:lang w:val="en-US" w:eastAsia="zh-CN"/>
        </w:rPr>
        <w:t>06</w:t>
      </w:r>
      <w:r>
        <w:rPr>
          <w:rFonts w:hint="eastAsia" w:ascii="微软雅黑" w:hAnsi="微软雅黑" w:cs="微软雅黑"/>
          <w:szCs w:val="21"/>
        </w:rPr>
        <w:t>月</w:t>
      </w:r>
      <w:r>
        <w:rPr>
          <w:rFonts w:hint="eastAsia" w:ascii="微软雅黑" w:hAnsi="微软雅黑" w:cs="微软雅黑"/>
          <w:szCs w:val="21"/>
          <w:lang w:val="en-US" w:eastAsia="zh-CN"/>
        </w:rPr>
        <w:t>27</w:t>
      </w:r>
      <w:r>
        <w:rPr>
          <w:rFonts w:hint="eastAsia" w:ascii="微软雅黑" w:hAnsi="微软雅黑" w:cs="微软雅黑"/>
          <w:szCs w:val="21"/>
        </w:rPr>
        <w:t>日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bookmarkStart w:id="4" w:name="_Toc28359105"/>
      <w:bookmarkStart w:id="5" w:name="_Toc28359028"/>
      <w:bookmarkStart w:id="6" w:name="_Toc35393646"/>
      <w:bookmarkStart w:id="7" w:name="_Toc35393815"/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二、更正信息</w:t>
      </w:r>
      <w:bookmarkEnd w:id="4"/>
      <w:bookmarkEnd w:id="5"/>
      <w:bookmarkEnd w:id="6"/>
      <w:bookmarkEnd w:id="7"/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更正事项：☑采购</w:t>
      </w:r>
      <w:r>
        <w:rPr>
          <w:rFonts w:hint="eastAsia" w:ascii="微软雅黑" w:hAnsi="微软雅黑" w:cs="微软雅黑"/>
          <w:szCs w:val="21"/>
          <w:lang w:eastAsia="zh-CN"/>
        </w:rPr>
        <w:t>公告</w:t>
      </w:r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更正内容：</w:t>
      </w:r>
      <w:bookmarkStart w:id="18" w:name="_GoBack"/>
      <w:bookmarkEnd w:id="1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bookmarkStart w:id="8" w:name="_Toc35393816"/>
      <w:bookmarkStart w:id="9" w:name="_Toc35393647"/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1、投标文件递交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因疫情防控需要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各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供应商可选择邮寄、现场送达方式递交投标文件，但必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须在递交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文件截止时间前，将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文件密封好送达，逾期送达或未密封，将被拒收。快递邮寄（建议：顺丰或EMS）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地址：江苏省南京市建邺区嘉陵江东街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8号综合体B3栋一单元16层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，徐雪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&lt;收&gt; 联系方式：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025-83603368。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供应商应充分考虑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投标文件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邮寄在途时长，以及注重文件包装的严密性、防水性。供应商承诺：自行承担邮寄标书丢失、破损等风险,以及由此导致的流标、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被否决的后果。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2、开标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cs="微软雅黑"/>
          <w:color w:val="auto"/>
          <w:sz w:val="21"/>
          <w:szCs w:val="21"/>
          <w:highlight w:val="none"/>
          <w:lang w:eastAsia="zh-CN"/>
        </w:rPr>
        <w:t>本项目变更为线上开标，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受托人（被委托人）出示个人身份证原件和授权书原件，在开标前通过扫描下方二维码进入腾讯会议软件，参与开标。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评标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过程中，受托人（被委托人）须备好身份证原件和授权书原件（以便核查），并保持手机通讯和网络畅通。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开标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时间：</w:t>
      </w:r>
      <w:r>
        <w:rPr>
          <w:rFonts w:hint="eastAsia" w:ascii="微软雅黑" w:hAnsi="微软雅黑" w:eastAsia="微软雅黑" w:cs="微软雅黑"/>
          <w:sz w:val="21"/>
          <w:szCs w:val="21"/>
          <w:lang w:eastAsia="zh-CN" w:bidi="ar"/>
        </w:rPr>
        <w:t>2022年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ar"/>
        </w:rPr>
        <w:t>07</w:t>
      </w:r>
      <w:r>
        <w:rPr>
          <w:rFonts w:hint="eastAsia" w:ascii="微软雅黑" w:hAnsi="微软雅黑" w:eastAsia="微软雅黑" w:cs="微软雅黑"/>
          <w:sz w:val="21"/>
          <w:szCs w:val="21"/>
          <w:lang w:eastAsia="zh-CN" w:bidi="ar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 w:bidi="ar"/>
        </w:rPr>
        <w:t>19</w:t>
      </w:r>
      <w:r>
        <w:rPr>
          <w:rFonts w:hint="eastAsia" w:ascii="微软雅黑" w:hAnsi="微软雅黑" w:eastAsia="微软雅黑" w:cs="微软雅黑"/>
          <w:sz w:val="21"/>
          <w:szCs w:val="21"/>
          <w:lang w:eastAsia="zh-CN" w:bidi="ar"/>
        </w:rPr>
        <w:t>日</w:t>
      </w:r>
      <w:r>
        <w:rPr>
          <w:rFonts w:hint="eastAsia" w:ascii="微软雅黑" w:hAnsi="微软雅黑" w:eastAsia="微软雅黑" w:cs="微软雅黑"/>
          <w:sz w:val="21"/>
          <w:szCs w:val="21"/>
          <w:lang w:bidi="ar"/>
        </w:rPr>
        <w:t>14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点30分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腾讯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</w:t>
      </w:r>
      <w:r>
        <w:rPr>
          <w:rFonts w:hint="eastAsia" w:ascii="微软雅黑" w:hAnsi="微软雅黑" w:cs="微软雅黑"/>
          <w:color w:val="auto"/>
          <w:sz w:val="21"/>
          <w:szCs w:val="21"/>
          <w:highlight w:val="none"/>
          <w:lang w:eastAsia="zh-CN"/>
        </w:rPr>
        <w:t>线上开标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腾讯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 ID：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291 881 507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会议密码：</w:t>
      </w:r>
      <w:r>
        <w:rPr>
          <w:rFonts w:hint="eastAsia" w:ascii="微软雅黑" w:hAnsi="微软雅黑" w:cs="微软雅黑"/>
          <w:szCs w:val="21"/>
          <w:lang w:eastAsia="zh-CN"/>
        </w:rPr>
        <w:t>040121</w:t>
      </w:r>
    </w:p>
    <w:p>
      <w:pPr>
        <w:pStyle w:val="17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2005330" cy="2894330"/>
            <wp:effectExtent l="0" t="0" r="13970" b="1270"/>
            <wp:docPr id="1" name="图片 1" descr="IMG_4310(20220629-0957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310(20220629-095708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rPr>
          <w:rFonts w:hint="default" w:ascii="微软雅黑" w:hAnsi="微软雅黑" w:eastAsia="微软雅黑" w:cs="微软雅黑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更正日期：</w:t>
      </w:r>
      <w:r>
        <w:rPr>
          <w:rFonts w:hint="eastAsia" w:ascii="微软雅黑" w:hAnsi="微软雅黑" w:cs="微软雅黑"/>
          <w:sz w:val="21"/>
          <w:szCs w:val="21"/>
          <w:u w:val="none"/>
          <w:lang w:val="en-US" w:eastAsia="zh-CN"/>
        </w:rPr>
        <w:t>2022年6月29日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三、其他补充事宜</w:t>
      </w:r>
      <w:bookmarkEnd w:id="8"/>
      <w:bookmarkEnd w:id="9"/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无。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bookmarkStart w:id="10" w:name="_Toc28359106"/>
      <w:bookmarkStart w:id="11" w:name="_Toc28359029"/>
      <w:bookmarkStart w:id="12" w:name="_Toc35393817"/>
      <w:bookmarkStart w:id="13" w:name="_Toc35393648"/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四、凡对本次公告内容提出询问，请按以下方式联系。</w:t>
      </w:r>
      <w:bookmarkEnd w:id="10"/>
      <w:bookmarkEnd w:id="11"/>
      <w:bookmarkEnd w:id="12"/>
      <w:bookmarkEnd w:id="13"/>
    </w:p>
    <w:p>
      <w:pPr>
        <w:pStyle w:val="12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1. 采购人信息</w:t>
      </w:r>
    </w:p>
    <w:p>
      <w:pPr>
        <w:pStyle w:val="12"/>
        <w:spacing w:before="0" w:beforeAutospacing="0" w:after="0" w:afterAutospacing="0" w:line="400" w:lineRule="exact"/>
        <w:ind w:firstLine="630" w:firstLineChars="300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bookmarkStart w:id="14" w:name="_Toc28359009"/>
      <w:bookmarkStart w:id="15" w:name="_Toc28359086"/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名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称：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南京医科大学姑苏学院</w:t>
      </w:r>
    </w:p>
    <w:p>
      <w:pPr>
        <w:pStyle w:val="12"/>
        <w:spacing w:before="0" w:beforeAutospacing="0" w:after="0" w:afterAutospacing="0" w:line="400" w:lineRule="exact"/>
        <w:ind w:firstLine="630" w:firstLineChars="3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地    址：江苏省苏州市姑苏区十梓街458号</w:t>
      </w:r>
    </w:p>
    <w:p>
      <w:pPr>
        <w:pStyle w:val="12"/>
        <w:spacing w:before="0" w:beforeAutospacing="0" w:after="0" w:afterAutospacing="0" w:line="400" w:lineRule="exact"/>
        <w:ind w:firstLine="630" w:firstLineChars="300"/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联 系 人：吴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老师</w:t>
      </w:r>
    </w:p>
    <w:p>
      <w:pPr>
        <w:pStyle w:val="12"/>
        <w:spacing w:before="0" w:beforeAutospacing="0" w:after="0" w:afterAutospacing="0" w:line="400" w:lineRule="exact"/>
        <w:ind w:firstLine="630" w:firstLineChars="3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电    话：13776566403</w:t>
      </w:r>
    </w:p>
    <w:p>
      <w:pPr>
        <w:pStyle w:val="12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 采购代理机构信息</w:t>
      </w:r>
      <w:bookmarkEnd w:id="14"/>
      <w:bookmarkEnd w:id="15"/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名称：江苏省华采招标有限公司</w:t>
      </w:r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地址：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南京市建邺区嘉陵江东街8号综合体B3栋一单元16层</w:t>
      </w:r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联系方式：</w:t>
      </w:r>
      <w:bookmarkStart w:id="16" w:name="_Toc28359010"/>
      <w:bookmarkStart w:id="17" w:name="_Toc28359087"/>
      <w:r>
        <w:rPr>
          <w:rFonts w:hint="eastAsia" w:ascii="微软雅黑" w:hAnsi="微软雅黑" w:eastAsia="微软雅黑" w:cs="微软雅黑"/>
          <w:sz w:val="21"/>
          <w:szCs w:val="21"/>
        </w:rPr>
        <w:t>025-8360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9978</w:t>
      </w:r>
    </w:p>
    <w:p>
      <w:pPr>
        <w:pStyle w:val="12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3. 项目联系方式</w:t>
      </w:r>
      <w:bookmarkEnd w:id="16"/>
      <w:bookmarkEnd w:id="17"/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项目联系人：徐工</w:t>
      </w:r>
    </w:p>
    <w:p>
      <w:pPr>
        <w:pStyle w:val="12"/>
        <w:spacing w:before="0" w:beforeAutospacing="0" w:after="0" w:afterAutospacing="0" w:line="400" w:lineRule="exact"/>
        <w:ind w:firstLine="688" w:firstLineChars="328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电话：025-83603368</w:t>
      </w:r>
    </w:p>
    <w:p>
      <w:pPr>
        <w:spacing w:line="440" w:lineRule="exact"/>
        <w:jc w:val="right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江苏省华采招标有限公司</w:t>
      </w:r>
    </w:p>
    <w:p>
      <w:pPr>
        <w:spacing w:line="440" w:lineRule="exact"/>
        <w:jc w:val="right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</w:rPr>
        <w:t xml:space="preserve">                                             </w:t>
      </w:r>
      <w:r>
        <w:rPr>
          <w:rFonts w:hint="eastAsia" w:ascii="微软雅黑" w:hAnsi="微软雅黑" w:cs="微软雅黑"/>
          <w:szCs w:val="21"/>
          <w:lang w:val="en-US" w:eastAsia="zh-CN"/>
        </w:rPr>
        <w:t>2022年6月29日</w:t>
      </w:r>
    </w:p>
    <w:p>
      <w:pPr>
        <w:spacing w:line="440" w:lineRule="exact"/>
        <w:rPr>
          <w:rFonts w:ascii="微软雅黑" w:hAnsi="微软雅黑" w:cs="微软雅黑"/>
          <w:szCs w:val="21"/>
        </w:rPr>
      </w:pPr>
    </w:p>
    <w:p>
      <w:pPr>
        <w:spacing w:line="440" w:lineRule="exact"/>
        <w:rPr>
          <w:rFonts w:ascii="微软雅黑" w:hAnsi="微软雅黑" w:cs="微软雅黑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29E6"/>
    <w:rsid w:val="000C0DC7"/>
    <w:rsid w:val="002E72C6"/>
    <w:rsid w:val="007501E8"/>
    <w:rsid w:val="008D36DE"/>
    <w:rsid w:val="00E97B0E"/>
    <w:rsid w:val="02890390"/>
    <w:rsid w:val="02DD0848"/>
    <w:rsid w:val="03BC2845"/>
    <w:rsid w:val="03ED239F"/>
    <w:rsid w:val="051C2088"/>
    <w:rsid w:val="05AD247C"/>
    <w:rsid w:val="0689496C"/>
    <w:rsid w:val="08A846EA"/>
    <w:rsid w:val="09E37932"/>
    <w:rsid w:val="09EC3599"/>
    <w:rsid w:val="0D7D665C"/>
    <w:rsid w:val="0D9A3B35"/>
    <w:rsid w:val="0D9F2314"/>
    <w:rsid w:val="0E341351"/>
    <w:rsid w:val="0E726DFB"/>
    <w:rsid w:val="0E8E0440"/>
    <w:rsid w:val="0ED8060E"/>
    <w:rsid w:val="0FE4213C"/>
    <w:rsid w:val="10CD5EAF"/>
    <w:rsid w:val="11187AD2"/>
    <w:rsid w:val="118C19BA"/>
    <w:rsid w:val="11FF3817"/>
    <w:rsid w:val="128260EC"/>
    <w:rsid w:val="132C745C"/>
    <w:rsid w:val="13CA56F6"/>
    <w:rsid w:val="144A46F9"/>
    <w:rsid w:val="1549162F"/>
    <w:rsid w:val="156E150D"/>
    <w:rsid w:val="15A52C5C"/>
    <w:rsid w:val="15ED70E5"/>
    <w:rsid w:val="16322EED"/>
    <w:rsid w:val="16F6082A"/>
    <w:rsid w:val="17782856"/>
    <w:rsid w:val="18A23989"/>
    <w:rsid w:val="18B03BF5"/>
    <w:rsid w:val="18F51149"/>
    <w:rsid w:val="197E2400"/>
    <w:rsid w:val="19CA55D0"/>
    <w:rsid w:val="1A62011E"/>
    <w:rsid w:val="1D057389"/>
    <w:rsid w:val="1D4C5672"/>
    <w:rsid w:val="1D727DF0"/>
    <w:rsid w:val="1FE719EC"/>
    <w:rsid w:val="20A221D1"/>
    <w:rsid w:val="21AB32A4"/>
    <w:rsid w:val="21BC676D"/>
    <w:rsid w:val="223D77E1"/>
    <w:rsid w:val="228757C4"/>
    <w:rsid w:val="241A3534"/>
    <w:rsid w:val="244B2840"/>
    <w:rsid w:val="245C2B2E"/>
    <w:rsid w:val="247F4981"/>
    <w:rsid w:val="249840A8"/>
    <w:rsid w:val="26A247E7"/>
    <w:rsid w:val="27CE5815"/>
    <w:rsid w:val="292062E9"/>
    <w:rsid w:val="29A861DB"/>
    <w:rsid w:val="29AC579A"/>
    <w:rsid w:val="2A4F276B"/>
    <w:rsid w:val="2A7E2D42"/>
    <w:rsid w:val="2C7077F5"/>
    <w:rsid w:val="2DB263DF"/>
    <w:rsid w:val="2E5904D4"/>
    <w:rsid w:val="2FA31782"/>
    <w:rsid w:val="2FB9706A"/>
    <w:rsid w:val="2FC9151B"/>
    <w:rsid w:val="30B7384E"/>
    <w:rsid w:val="319358A5"/>
    <w:rsid w:val="31F14956"/>
    <w:rsid w:val="31F54B01"/>
    <w:rsid w:val="326641A9"/>
    <w:rsid w:val="3269555B"/>
    <w:rsid w:val="32C6102E"/>
    <w:rsid w:val="34115665"/>
    <w:rsid w:val="351F58E6"/>
    <w:rsid w:val="38E803AA"/>
    <w:rsid w:val="39DA2245"/>
    <w:rsid w:val="3AAE151E"/>
    <w:rsid w:val="3B5D5B0C"/>
    <w:rsid w:val="3BEE3DD4"/>
    <w:rsid w:val="3D04522D"/>
    <w:rsid w:val="3D120A4E"/>
    <w:rsid w:val="3E0823D0"/>
    <w:rsid w:val="3E63323F"/>
    <w:rsid w:val="3F1E46DD"/>
    <w:rsid w:val="3F560BDA"/>
    <w:rsid w:val="406A75DA"/>
    <w:rsid w:val="41431697"/>
    <w:rsid w:val="430C3A55"/>
    <w:rsid w:val="43E761F3"/>
    <w:rsid w:val="449D07F6"/>
    <w:rsid w:val="4783235D"/>
    <w:rsid w:val="4868718A"/>
    <w:rsid w:val="48F43DD0"/>
    <w:rsid w:val="493E773C"/>
    <w:rsid w:val="495C4A24"/>
    <w:rsid w:val="4A7852BB"/>
    <w:rsid w:val="4B7C3F77"/>
    <w:rsid w:val="4E67061B"/>
    <w:rsid w:val="4EAD0D0E"/>
    <w:rsid w:val="4F235071"/>
    <w:rsid w:val="4F6E153A"/>
    <w:rsid w:val="4F9452A9"/>
    <w:rsid w:val="50990BF6"/>
    <w:rsid w:val="517D348B"/>
    <w:rsid w:val="519B3E63"/>
    <w:rsid w:val="5243740E"/>
    <w:rsid w:val="53651766"/>
    <w:rsid w:val="536743EE"/>
    <w:rsid w:val="53A06D52"/>
    <w:rsid w:val="553148EE"/>
    <w:rsid w:val="558D28DA"/>
    <w:rsid w:val="56690F20"/>
    <w:rsid w:val="57F32AD9"/>
    <w:rsid w:val="58382E33"/>
    <w:rsid w:val="58EB12DC"/>
    <w:rsid w:val="59A560D9"/>
    <w:rsid w:val="59C15D4B"/>
    <w:rsid w:val="5B486A51"/>
    <w:rsid w:val="5B7D3FF7"/>
    <w:rsid w:val="5BAE0797"/>
    <w:rsid w:val="5BD72255"/>
    <w:rsid w:val="5DA4184D"/>
    <w:rsid w:val="5F7735B0"/>
    <w:rsid w:val="60F15A58"/>
    <w:rsid w:val="62C3746A"/>
    <w:rsid w:val="630F646B"/>
    <w:rsid w:val="637F611C"/>
    <w:rsid w:val="65862D5B"/>
    <w:rsid w:val="660B01E9"/>
    <w:rsid w:val="68652763"/>
    <w:rsid w:val="6A4E1C57"/>
    <w:rsid w:val="6A907BD7"/>
    <w:rsid w:val="6A9929E6"/>
    <w:rsid w:val="6B372AC1"/>
    <w:rsid w:val="6D33370E"/>
    <w:rsid w:val="6D401DE3"/>
    <w:rsid w:val="6EBF0DD5"/>
    <w:rsid w:val="6F1810E5"/>
    <w:rsid w:val="6F8A1FF3"/>
    <w:rsid w:val="70BB4835"/>
    <w:rsid w:val="7154115C"/>
    <w:rsid w:val="73103617"/>
    <w:rsid w:val="73302D8A"/>
    <w:rsid w:val="7372172B"/>
    <w:rsid w:val="76AF71D4"/>
    <w:rsid w:val="76C52A27"/>
    <w:rsid w:val="770D5387"/>
    <w:rsid w:val="77746C82"/>
    <w:rsid w:val="779E1BBD"/>
    <w:rsid w:val="780B3170"/>
    <w:rsid w:val="781D65DB"/>
    <w:rsid w:val="78640248"/>
    <w:rsid w:val="790E7A1C"/>
    <w:rsid w:val="79B63CAA"/>
    <w:rsid w:val="7A707052"/>
    <w:rsid w:val="7BAB6365"/>
    <w:rsid w:val="7F9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Calibri" w:hAnsi="Calibri"/>
      <w:bCs/>
      <w:kern w:val="0"/>
      <w:sz w:val="28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/>
      <w:b/>
      <w:bCs/>
      <w:sz w:val="24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rFonts w:eastAsia="宋体"/>
      <w:kern w:val="0"/>
      <w:szCs w:val="21"/>
    </w:rPr>
  </w:style>
  <w:style w:type="paragraph" w:styleId="7">
    <w:name w:val="Body Text"/>
    <w:basedOn w:val="1"/>
    <w:qFormat/>
    <w:uiPriority w:val="0"/>
    <w:rPr>
      <w:rFonts w:ascii="仿宋_GB2312" w:hAnsi="宋体" w:eastAsia="仿宋_GB2312"/>
      <w:kern w:val="0"/>
      <w:sz w:val="24"/>
      <w:szCs w:val="24"/>
    </w:rPr>
  </w:style>
  <w:style w:type="paragraph" w:styleId="8">
    <w:name w:val="Body Text Indent"/>
    <w:basedOn w:val="1"/>
    <w:next w:val="9"/>
    <w:qFormat/>
    <w:uiPriority w:val="0"/>
    <w:pPr>
      <w:snapToGrid w:val="0"/>
      <w:spacing w:line="440" w:lineRule="exact"/>
      <w:ind w:firstLine="403" w:firstLineChars="192"/>
    </w:pPr>
    <w:rPr>
      <w:rFonts w:ascii="宋体" w:hAnsi="宋体" w:eastAsia="宋体"/>
      <w:kern w:val="0"/>
      <w:sz w:val="20"/>
      <w:szCs w:val="21"/>
    </w:r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Block Text"/>
    <w:basedOn w:val="1"/>
    <w:next w:val="1"/>
    <w:unhideWhenUsed/>
    <w:qFormat/>
    <w:uiPriority w:val="99"/>
    <w:pPr>
      <w:spacing w:after="120"/>
      <w:ind w:left="1440" w:leftChars="700" w:right="1440" w:rightChars="700"/>
    </w:pPr>
  </w:style>
  <w:style w:type="paragraph" w:styleId="11">
    <w:name w:val="index 4"/>
    <w:basedOn w:val="1"/>
    <w:next w:val="1"/>
    <w:qFormat/>
    <w:uiPriority w:val="0"/>
    <w:pPr>
      <w:ind w:left="600" w:leftChars="600"/>
    </w:pPr>
    <w:rPr>
      <w:rFonts w:ascii="Verdana" w:hAnsi="Verdana"/>
      <w:szCs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8"/>
    <w:next w:val="1"/>
    <w:qFormat/>
    <w:uiPriority w:val="99"/>
    <w:pPr>
      <w:ind w:firstLine="420" w:firstLineChars="200"/>
    </w:pPr>
    <w:rPr>
      <w:rFonts w:ascii="Calibri" w:hAnsi="Calibri" w:cs="Calibri"/>
      <w:kern w:val="2"/>
      <w:sz w:val="21"/>
    </w:rPr>
  </w:style>
  <w:style w:type="character" w:styleId="16">
    <w:name w:val="annotation reference"/>
    <w:semiHidden/>
    <w:qFormat/>
    <w:uiPriority w:val="0"/>
    <w:rPr>
      <w:sz w:val="21"/>
      <w:szCs w:val="21"/>
    </w:rPr>
  </w:style>
  <w:style w:type="paragraph" w:customStyle="1" w:styleId="17">
    <w:name w:val="BodyText1I2"/>
    <w:basedOn w:val="18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8">
    <w:name w:val="BodyTextIndent"/>
    <w:basedOn w:val="1"/>
    <w:next w:val="19"/>
    <w:qFormat/>
    <w:uiPriority w:val="0"/>
    <w:pPr>
      <w:snapToGrid w:val="0"/>
      <w:spacing w:line="440" w:lineRule="exact"/>
      <w:ind w:firstLine="403" w:firstLineChars="192"/>
      <w:textAlignment w:val="baseline"/>
    </w:pPr>
    <w:rPr>
      <w:rFonts w:ascii="宋体" w:hAnsi="宋体" w:eastAsia="宋体"/>
      <w:szCs w:val="21"/>
    </w:rPr>
  </w:style>
  <w:style w:type="paragraph" w:customStyle="1" w:styleId="19">
    <w:name w:val="EnvelopeReturn"/>
    <w:basedOn w:val="1"/>
    <w:qFormat/>
    <w:uiPriority w:val="0"/>
    <w:pPr>
      <w:snapToGrid w:val="0"/>
      <w:textAlignment w:val="baseline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762</Words>
  <Characters>874</Characters>
  <Lines>6</Lines>
  <Paragraphs>1</Paragraphs>
  <TotalTime>3</TotalTime>
  <ScaleCrop>false</ScaleCrop>
  <LinksUpToDate>false</LinksUpToDate>
  <CharactersWithSpaces>923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2021-07-22T03:30:00Z</dcterms:created>
  <dc:creator>江苏省华采招标有限公司</dc:creator>
  <cp:lastModifiedBy>XuXue</cp:lastModifiedBy>
  <dcterms:modified xsi:type="dcterms:W3CDTF">2022-06-29T01:58:53Z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BD8FFD733D21417EA2A1838E812717BF</vt:lpwstr>
  </property>
</Properties>
</file>