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微软雅黑" w:hAnsi="微软雅黑" w:eastAsia="微软雅黑" w:cs="微软雅黑"/>
          <w:sz w:val="28"/>
          <w:szCs w:val="28"/>
          <w:highlight w:val="none"/>
        </w:rPr>
      </w:pPr>
      <w:bookmarkStart w:id="0" w:name="_Toc28359022"/>
      <w:bookmarkStart w:id="1" w:name="_Toc35393809"/>
      <w:r>
        <w:rPr>
          <w:rFonts w:hint="eastAsia" w:ascii="微软雅黑" w:hAnsi="微软雅黑" w:eastAsia="微软雅黑" w:cs="微软雅黑"/>
          <w:sz w:val="28"/>
          <w:szCs w:val="28"/>
          <w:highlight w:val="none"/>
          <w:lang w:eastAsia="zh-CN"/>
        </w:rPr>
        <w:t>南京医科大学基于心悸症状的异位妊娠急救训练虚拟仿真实验软件二期建设</w:t>
      </w:r>
      <w:r>
        <w:rPr>
          <w:rFonts w:hint="eastAsia" w:ascii="微软雅黑" w:hAnsi="微软雅黑" w:eastAsia="微软雅黑" w:cs="微软雅黑"/>
          <w:sz w:val="28"/>
          <w:szCs w:val="28"/>
          <w:highlight w:val="none"/>
          <w:lang w:val="en-US" w:eastAsia="zh-CN"/>
        </w:rPr>
        <w:t>项目的</w:t>
      </w:r>
      <w:r>
        <w:rPr>
          <w:rFonts w:hint="eastAsia" w:ascii="微软雅黑" w:hAnsi="微软雅黑" w:eastAsia="微软雅黑" w:cs="微软雅黑"/>
          <w:sz w:val="28"/>
          <w:szCs w:val="28"/>
          <w:highlight w:val="none"/>
          <w:lang w:eastAsia="zh-CN"/>
        </w:rPr>
        <w:t>成交</w:t>
      </w:r>
      <w:r>
        <w:rPr>
          <w:rFonts w:hint="eastAsia" w:ascii="微软雅黑" w:hAnsi="微软雅黑" w:eastAsia="微软雅黑" w:cs="微软雅黑"/>
          <w:sz w:val="28"/>
          <w:szCs w:val="28"/>
          <w:highlight w:val="none"/>
        </w:rPr>
        <w:t>结果公告</w:t>
      </w:r>
      <w:bookmarkEnd w:id="0"/>
      <w:bookmarkEnd w:id="1"/>
    </w:p>
    <w:p>
      <w:pPr>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sz w:val="28"/>
          <w:szCs w:val="28"/>
          <w:highlight w:val="none"/>
          <w:lang w:eastAsia="zh-CN"/>
        </w:rPr>
      </w:pPr>
      <w:r>
        <w:rPr>
          <w:rFonts w:hint="eastAsia" w:ascii="微软雅黑" w:hAnsi="微软雅黑" w:eastAsia="微软雅黑" w:cs="微软雅黑"/>
          <w:sz w:val="28"/>
          <w:szCs w:val="28"/>
          <w:highlight w:val="none"/>
        </w:rPr>
        <w:t>一、项目编号：JSHC-2021110780B5</w:t>
      </w:r>
    </w:p>
    <w:p>
      <w:pPr>
        <w:keepNext w:val="0"/>
        <w:keepLines w:val="0"/>
        <w:pageBreakBefore w:val="0"/>
        <w:widowControl w:val="0"/>
        <w:kinsoku/>
        <w:wordWrap/>
        <w:overflowPunct/>
        <w:topLinePunct w:val="0"/>
        <w:autoSpaceDE/>
        <w:autoSpaceDN/>
        <w:bidi w:val="0"/>
        <w:adjustRightInd/>
        <w:snapToGrid/>
        <w:spacing w:line="440" w:lineRule="exact"/>
        <w:ind w:left="0" w:right="-105" w:rightChars="-50" w:hanging="1960" w:hangingChars="700"/>
        <w:textAlignment w:val="auto"/>
        <w:rPr>
          <w:rFonts w:hint="eastAsia" w:ascii="微软雅黑" w:hAnsi="微软雅黑" w:eastAsia="微软雅黑" w:cs="微软雅黑"/>
          <w:sz w:val="28"/>
          <w:szCs w:val="28"/>
          <w:highlight w:val="none"/>
          <w:u w:val="single"/>
          <w:lang w:eastAsia="zh-CN"/>
        </w:rPr>
      </w:pPr>
      <w:r>
        <w:rPr>
          <w:rFonts w:hint="eastAsia" w:ascii="微软雅黑" w:hAnsi="微软雅黑" w:eastAsia="微软雅黑" w:cs="微软雅黑"/>
          <w:sz w:val="28"/>
          <w:szCs w:val="28"/>
          <w:highlight w:val="none"/>
        </w:rPr>
        <w:t>二、项目名称：</w:t>
      </w:r>
      <w:r>
        <w:rPr>
          <w:rFonts w:hint="eastAsia" w:ascii="微软雅黑" w:hAnsi="微软雅黑" w:eastAsia="微软雅黑" w:cs="微软雅黑"/>
          <w:sz w:val="28"/>
          <w:szCs w:val="28"/>
          <w:highlight w:val="none"/>
          <w:lang w:eastAsia="zh-CN"/>
        </w:rPr>
        <w:t>南京医科大学基于心悸症状的异位妊娠急救训练虚拟仿真实验软件二期建设</w:t>
      </w:r>
    </w:p>
    <w:p>
      <w:pPr>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三、</w:t>
      </w:r>
      <w:r>
        <w:rPr>
          <w:rFonts w:hint="eastAsia" w:ascii="微软雅黑" w:hAnsi="微软雅黑" w:eastAsia="微软雅黑" w:cs="微软雅黑"/>
          <w:sz w:val="28"/>
          <w:szCs w:val="28"/>
          <w:highlight w:val="none"/>
          <w:lang w:eastAsia="zh-CN"/>
        </w:rPr>
        <w:t>成交</w:t>
      </w:r>
      <w:r>
        <w:rPr>
          <w:rFonts w:hint="eastAsia" w:ascii="微软雅黑" w:hAnsi="微软雅黑" w:eastAsia="微软雅黑" w:cs="微软雅黑"/>
          <w:sz w:val="28"/>
          <w:szCs w:val="28"/>
          <w:highlight w:val="none"/>
        </w:rPr>
        <w:t>信息</w:t>
      </w:r>
    </w:p>
    <w:p>
      <w:pPr>
        <w:pageBreakBefore w:val="0"/>
        <w:widowControl w:val="0"/>
        <w:kinsoku/>
        <w:wordWrap/>
        <w:overflowPunct/>
        <w:topLinePunct w:val="0"/>
        <w:bidi w:val="0"/>
        <w:snapToGrid/>
        <w:spacing w:line="440" w:lineRule="exact"/>
        <w:ind w:firstLine="560" w:firstLineChars="200"/>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供应商名称：南京竹石信息科技有限公司</w:t>
      </w:r>
      <w:bookmarkStart w:id="6" w:name="_GoBack"/>
      <w:bookmarkEnd w:id="6"/>
    </w:p>
    <w:p>
      <w:pPr>
        <w:pageBreakBefore w:val="0"/>
        <w:widowControl w:val="0"/>
        <w:kinsoku/>
        <w:wordWrap/>
        <w:overflowPunct/>
        <w:topLinePunct w:val="0"/>
        <w:bidi w:val="0"/>
        <w:snapToGrid/>
        <w:spacing w:line="440" w:lineRule="exact"/>
        <w:ind w:firstLine="560" w:firstLineChars="200"/>
        <w:textAlignment w:val="auto"/>
        <w:rPr>
          <w:rFonts w:hint="default" w:ascii="微软雅黑" w:hAnsi="微软雅黑" w:eastAsia="微软雅黑" w:cs="微软雅黑"/>
          <w:sz w:val="28"/>
          <w:szCs w:val="28"/>
          <w:highlight w:val="none"/>
          <w:lang w:val="en-US" w:eastAsia="zh-CN"/>
        </w:rPr>
      </w:pPr>
      <w:r>
        <w:rPr>
          <w:rFonts w:hint="eastAsia" w:ascii="微软雅黑" w:hAnsi="微软雅黑" w:eastAsia="微软雅黑" w:cs="微软雅黑"/>
          <w:sz w:val="28"/>
          <w:szCs w:val="28"/>
          <w:highlight w:val="none"/>
        </w:rPr>
        <w:t>供应商地址：南京市建邺区云龙山路100号西侧B座1137室</w:t>
      </w:r>
    </w:p>
    <w:p>
      <w:pPr>
        <w:pageBreakBefore w:val="0"/>
        <w:widowControl w:val="0"/>
        <w:kinsoku/>
        <w:wordWrap/>
        <w:overflowPunct/>
        <w:topLinePunct w:val="0"/>
        <w:bidi w:val="0"/>
        <w:snapToGrid/>
        <w:spacing w:line="440" w:lineRule="exact"/>
        <w:ind w:firstLine="560" w:firstLineChars="200"/>
        <w:textAlignment w:val="auto"/>
        <w:rPr>
          <w:rFonts w:hint="default" w:ascii="微软雅黑" w:hAnsi="微软雅黑" w:eastAsia="微软雅黑" w:cs="微软雅黑"/>
          <w:sz w:val="28"/>
          <w:szCs w:val="28"/>
          <w:highlight w:val="yellow"/>
          <w:lang w:val="en-US" w:eastAsia="zh-CN"/>
        </w:rPr>
      </w:pPr>
      <w:r>
        <w:rPr>
          <w:rFonts w:hint="eastAsia" w:ascii="微软雅黑" w:hAnsi="微软雅黑" w:eastAsia="微软雅黑" w:cs="微软雅黑"/>
          <w:sz w:val="28"/>
          <w:szCs w:val="28"/>
          <w:highlight w:val="none"/>
          <w:lang w:eastAsia="zh-CN"/>
        </w:rPr>
        <w:t>成交</w:t>
      </w:r>
      <w:r>
        <w:rPr>
          <w:rFonts w:hint="eastAsia" w:ascii="微软雅黑" w:hAnsi="微软雅黑" w:eastAsia="微软雅黑" w:cs="微软雅黑"/>
          <w:sz w:val="28"/>
          <w:szCs w:val="28"/>
          <w:highlight w:val="none"/>
          <w:lang w:val="en-US" w:eastAsia="zh-CN"/>
        </w:rPr>
        <w:t>金额</w:t>
      </w:r>
      <w:r>
        <w:rPr>
          <w:rFonts w:hint="eastAsia" w:ascii="微软雅黑" w:hAnsi="微软雅黑" w:eastAsia="微软雅黑" w:cs="微软雅黑"/>
          <w:sz w:val="28"/>
          <w:szCs w:val="28"/>
          <w:highlight w:val="none"/>
        </w:rPr>
        <w:t>：人民币壹拾玖万伍仟元整（¥195,000.00）</w:t>
      </w:r>
    </w:p>
    <w:p>
      <w:pPr>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四、主要标的信息</w:t>
      </w:r>
    </w:p>
    <w:tbl>
      <w:tblPr>
        <w:tblStyle w:val="18"/>
        <w:tblW w:w="7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44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i w:val="0"/>
                <w:caps w:val="0"/>
                <w:color w:val="000000"/>
                <w:spacing w:val="0"/>
                <w:kern w:val="0"/>
                <w:sz w:val="28"/>
                <w:szCs w:val="28"/>
                <w:highlight w:val="none"/>
                <w:lang w:val="en-US" w:eastAsia="zh-CN" w:bidi="ar-SA"/>
              </w:rPr>
            </w:pPr>
            <w:r>
              <w:rPr>
                <w:rFonts w:hint="eastAsia" w:ascii="微软雅黑" w:hAnsi="微软雅黑" w:eastAsia="微软雅黑" w:cs="微软雅黑"/>
                <w:i w:val="0"/>
                <w:caps w:val="0"/>
                <w:color w:val="000000"/>
                <w:spacing w:val="0"/>
                <w:kern w:val="0"/>
                <w:sz w:val="28"/>
                <w:szCs w:val="28"/>
                <w:highlight w:val="none"/>
                <w:lang w:val="en-US" w:eastAsia="zh-CN" w:bidi="ar-SA"/>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744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caps w:val="0"/>
                <w:color w:val="000000"/>
                <w:spacing w:val="0"/>
                <w:kern w:val="0"/>
                <w:sz w:val="28"/>
                <w:szCs w:val="28"/>
                <w:lang w:val="en-US" w:eastAsia="zh-CN" w:bidi="ar-SA"/>
              </w:rPr>
            </w:pPr>
            <w:r>
              <w:rPr>
                <w:rFonts w:hint="eastAsia" w:ascii="微软雅黑" w:hAnsi="微软雅黑" w:eastAsia="微软雅黑" w:cs="微软雅黑"/>
                <w:i w:val="0"/>
                <w:caps w:val="0"/>
                <w:color w:val="000000"/>
                <w:spacing w:val="0"/>
                <w:kern w:val="0"/>
                <w:sz w:val="28"/>
                <w:szCs w:val="28"/>
                <w:lang w:val="en-US" w:eastAsia="zh-CN" w:bidi="ar-SA"/>
              </w:rPr>
              <w:t>名称：南京医科大学基于心悸症状的异位妊娠急救训练虚拟仿真实验软件二期建设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caps w:val="0"/>
                <w:color w:val="000000"/>
                <w:spacing w:val="0"/>
                <w:kern w:val="0"/>
                <w:sz w:val="28"/>
                <w:szCs w:val="28"/>
                <w:lang w:val="en-US" w:eastAsia="zh-CN" w:bidi="ar-SA"/>
              </w:rPr>
            </w:pPr>
            <w:r>
              <w:rPr>
                <w:rFonts w:hint="eastAsia" w:ascii="微软雅黑" w:hAnsi="微软雅黑" w:eastAsia="微软雅黑" w:cs="微软雅黑"/>
                <w:i w:val="0"/>
                <w:caps w:val="0"/>
                <w:color w:val="000000"/>
                <w:spacing w:val="0"/>
                <w:kern w:val="0"/>
                <w:sz w:val="28"/>
                <w:szCs w:val="28"/>
                <w:lang w:val="en-US" w:eastAsia="zh-CN" w:bidi="ar-SA"/>
              </w:rPr>
              <w:t>服务范围：详见采购文件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caps w:val="0"/>
                <w:color w:val="000000"/>
                <w:spacing w:val="0"/>
                <w:kern w:val="0"/>
                <w:sz w:val="28"/>
                <w:szCs w:val="28"/>
                <w:lang w:val="en-US" w:eastAsia="zh-CN" w:bidi="ar-SA"/>
              </w:rPr>
            </w:pPr>
            <w:r>
              <w:rPr>
                <w:rFonts w:hint="eastAsia" w:ascii="微软雅黑" w:hAnsi="微软雅黑" w:eastAsia="微软雅黑" w:cs="微软雅黑"/>
                <w:i w:val="0"/>
                <w:caps w:val="0"/>
                <w:color w:val="000000"/>
                <w:spacing w:val="0"/>
                <w:kern w:val="0"/>
                <w:sz w:val="28"/>
                <w:szCs w:val="28"/>
                <w:lang w:val="en-US" w:eastAsia="zh-CN" w:bidi="ar-SA"/>
              </w:rPr>
              <w:t>服务要求：详见采购文件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caps w:val="0"/>
                <w:color w:val="000000"/>
                <w:spacing w:val="0"/>
                <w:kern w:val="0"/>
                <w:sz w:val="28"/>
                <w:szCs w:val="28"/>
                <w:lang w:val="en-US" w:eastAsia="zh-CN" w:bidi="ar-SA"/>
              </w:rPr>
            </w:pPr>
            <w:r>
              <w:rPr>
                <w:rFonts w:hint="eastAsia" w:ascii="微软雅黑" w:hAnsi="微软雅黑" w:eastAsia="微软雅黑" w:cs="微软雅黑"/>
                <w:i w:val="0"/>
                <w:caps w:val="0"/>
                <w:color w:val="000000"/>
                <w:spacing w:val="0"/>
                <w:kern w:val="0"/>
                <w:sz w:val="28"/>
                <w:szCs w:val="28"/>
                <w:lang w:val="en-US" w:eastAsia="zh-CN" w:bidi="ar-SA"/>
              </w:rPr>
              <w:t>服务时间：详见采购文件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i w:val="0"/>
                <w:caps w:val="0"/>
                <w:color w:val="000000"/>
                <w:spacing w:val="0"/>
                <w:kern w:val="0"/>
                <w:sz w:val="28"/>
                <w:szCs w:val="28"/>
                <w:lang w:val="en-US" w:eastAsia="zh-CN" w:bidi="ar-SA"/>
              </w:rPr>
            </w:pPr>
            <w:r>
              <w:rPr>
                <w:rFonts w:hint="eastAsia" w:ascii="微软雅黑" w:hAnsi="微软雅黑" w:eastAsia="微软雅黑" w:cs="微软雅黑"/>
                <w:i w:val="0"/>
                <w:caps w:val="0"/>
                <w:color w:val="000000"/>
                <w:spacing w:val="0"/>
                <w:kern w:val="0"/>
                <w:sz w:val="28"/>
                <w:szCs w:val="28"/>
                <w:lang w:val="en-US" w:eastAsia="zh-CN" w:bidi="ar-SA"/>
              </w:rPr>
              <w:t>服务标准：详见采购文件</w:t>
            </w:r>
          </w:p>
        </w:tc>
      </w:tr>
    </w:tbl>
    <w:p>
      <w:pPr>
        <w:pageBreakBefore w:val="0"/>
        <w:widowControl w:val="0"/>
        <w:kinsoku/>
        <w:wordWrap/>
        <w:overflowPunct/>
        <w:topLinePunct w:val="0"/>
        <w:bidi w:val="0"/>
        <w:snapToGrid/>
        <w:spacing w:line="440" w:lineRule="exact"/>
        <w:textAlignment w:val="auto"/>
        <w:rPr>
          <w:rFonts w:hint="default" w:ascii="微软雅黑" w:hAnsi="微软雅黑" w:eastAsia="微软雅黑" w:cs="微软雅黑"/>
          <w:sz w:val="28"/>
          <w:szCs w:val="28"/>
          <w:highlight w:val="none"/>
          <w:lang w:val="en-US" w:eastAsia="zh-CN"/>
        </w:rPr>
      </w:pPr>
      <w:r>
        <w:rPr>
          <w:rFonts w:hint="eastAsia" w:ascii="微软雅黑" w:hAnsi="微软雅黑" w:eastAsia="微软雅黑" w:cs="微软雅黑"/>
          <w:sz w:val="28"/>
          <w:szCs w:val="28"/>
          <w:highlight w:val="none"/>
          <w:lang w:val="en-US" w:eastAsia="zh-CN"/>
        </w:rPr>
        <w:t>五、评审专家名单：叶锴</w:t>
      </w:r>
      <w:r>
        <w:rPr>
          <w:rFonts w:hint="eastAsia" w:ascii="微软雅黑" w:hAnsi="微软雅黑" w:eastAsia="微软雅黑" w:cs="微软雅黑"/>
          <w:sz w:val="28"/>
          <w:szCs w:val="28"/>
          <w:highlight w:val="none"/>
          <w:lang w:val="en-US" w:eastAsia="zh-CN"/>
        </w:rPr>
        <w:t xml:space="preserve"> 柏屏</w:t>
      </w:r>
      <w:r>
        <w:rPr>
          <w:rFonts w:hint="eastAsia" w:ascii="微软雅黑" w:hAnsi="微软雅黑" w:eastAsia="微软雅黑" w:cs="微软雅黑"/>
          <w:sz w:val="28"/>
          <w:szCs w:val="28"/>
          <w:highlight w:val="none"/>
          <w:lang w:val="en-US" w:eastAsia="zh-CN"/>
        </w:rPr>
        <w:t xml:space="preserve"> 卢妙</w:t>
      </w:r>
    </w:p>
    <w:p>
      <w:pPr>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六、代理服务收费标准及金额：</w:t>
      </w:r>
    </w:p>
    <w:p>
      <w:pPr>
        <w:pageBreakBefore w:val="0"/>
        <w:widowControl w:val="0"/>
        <w:kinsoku/>
        <w:wordWrap/>
        <w:overflowPunct/>
        <w:topLinePunct w:val="0"/>
        <w:bidi w:val="0"/>
        <w:snapToGrid/>
        <w:spacing w:line="440" w:lineRule="exact"/>
        <w:ind w:firstLine="560" w:firstLineChars="200"/>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本次采购招标代理服务费由</w:t>
      </w:r>
      <w:r>
        <w:rPr>
          <w:rFonts w:hint="eastAsia" w:ascii="微软雅黑" w:hAnsi="微软雅黑" w:eastAsia="微软雅黑" w:cs="微软雅黑"/>
          <w:sz w:val="28"/>
          <w:szCs w:val="28"/>
          <w:highlight w:val="none"/>
          <w:lang w:val="en-US" w:eastAsia="zh-CN"/>
        </w:rPr>
        <w:t>成交</w:t>
      </w:r>
      <w:r>
        <w:rPr>
          <w:rFonts w:hint="eastAsia" w:ascii="微软雅黑" w:hAnsi="微软雅黑" w:eastAsia="微软雅黑" w:cs="微软雅黑"/>
          <w:sz w:val="28"/>
          <w:szCs w:val="28"/>
          <w:highlight w:val="none"/>
        </w:rPr>
        <w:t>供应商支付给采购代理机构；</w:t>
      </w:r>
    </w:p>
    <w:p>
      <w:pPr>
        <w:pageBreakBefore w:val="0"/>
        <w:widowControl w:val="0"/>
        <w:kinsoku/>
        <w:wordWrap/>
        <w:overflowPunct/>
        <w:topLinePunct w:val="0"/>
        <w:bidi w:val="0"/>
        <w:snapToGrid/>
        <w:spacing w:line="440" w:lineRule="exact"/>
        <w:ind w:firstLine="560" w:firstLineChars="200"/>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收费标准：</w:t>
      </w:r>
      <w:r>
        <w:rPr>
          <w:rFonts w:hint="eastAsia" w:ascii="微软雅黑" w:hAnsi="微软雅黑" w:eastAsia="微软雅黑" w:cs="微软雅黑"/>
          <w:sz w:val="28"/>
          <w:szCs w:val="28"/>
          <w:highlight w:val="none"/>
          <w:lang w:val="en-US" w:eastAsia="zh-CN"/>
        </w:rPr>
        <w:t>按照采购文件规定的标准收取</w:t>
      </w:r>
      <w:r>
        <w:rPr>
          <w:rFonts w:hint="eastAsia" w:ascii="微软雅黑" w:hAnsi="微软雅黑" w:eastAsia="微软雅黑" w:cs="微软雅黑"/>
          <w:sz w:val="28"/>
          <w:szCs w:val="28"/>
          <w:highlight w:val="none"/>
        </w:rPr>
        <w:t>；</w:t>
      </w:r>
    </w:p>
    <w:p>
      <w:pPr>
        <w:pageBreakBefore w:val="0"/>
        <w:widowControl w:val="0"/>
        <w:kinsoku/>
        <w:wordWrap/>
        <w:overflowPunct/>
        <w:topLinePunct w:val="0"/>
        <w:bidi w:val="0"/>
        <w:snapToGrid/>
        <w:spacing w:line="440" w:lineRule="exact"/>
        <w:ind w:firstLine="560" w:firstLineChars="200"/>
        <w:textAlignment w:val="auto"/>
        <w:rPr>
          <w:rFonts w:hint="default" w:ascii="微软雅黑" w:hAnsi="微软雅黑" w:eastAsia="微软雅黑" w:cs="微软雅黑"/>
          <w:kern w:val="0"/>
          <w:sz w:val="28"/>
          <w:szCs w:val="28"/>
          <w:highlight w:val="none"/>
          <w:lang w:val="en-US" w:eastAsia="zh-CN"/>
        </w:rPr>
      </w:pPr>
      <w:r>
        <w:rPr>
          <w:rFonts w:hint="eastAsia" w:ascii="微软雅黑" w:hAnsi="微软雅黑" w:eastAsia="微软雅黑" w:cs="微软雅黑"/>
          <w:kern w:val="0"/>
          <w:sz w:val="28"/>
          <w:szCs w:val="28"/>
          <w:highlight w:val="none"/>
        </w:rPr>
        <w:t>服务费：</w:t>
      </w:r>
      <w:r>
        <w:rPr>
          <w:rFonts w:hint="eastAsia" w:ascii="微软雅黑" w:hAnsi="微软雅黑" w:eastAsia="微软雅黑" w:cs="微软雅黑"/>
          <w:kern w:val="0"/>
          <w:sz w:val="28"/>
          <w:szCs w:val="28"/>
          <w:highlight w:val="none"/>
          <w:lang w:eastAsia="zh-CN"/>
        </w:rPr>
        <w:t>人民币</w:t>
      </w:r>
      <w:r>
        <w:rPr>
          <w:rFonts w:hint="eastAsia" w:ascii="微软雅黑" w:hAnsi="微软雅黑" w:eastAsia="微软雅黑" w:cs="微软雅黑"/>
          <w:kern w:val="0"/>
          <w:sz w:val="28"/>
          <w:szCs w:val="28"/>
          <w:highlight w:val="none"/>
          <w:lang w:val="en-US" w:eastAsia="zh-CN"/>
        </w:rPr>
        <w:t>2948元；</w:t>
      </w:r>
    </w:p>
    <w:p>
      <w:pPr>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七、公告期限</w:t>
      </w:r>
    </w:p>
    <w:p>
      <w:pPr>
        <w:pageBreakBefore w:val="0"/>
        <w:widowControl w:val="0"/>
        <w:kinsoku/>
        <w:wordWrap/>
        <w:overflowPunct/>
        <w:topLinePunct w:val="0"/>
        <w:bidi w:val="0"/>
        <w:snapToGrid/>
        <w:spacing w:line="440" w:lineRule="exact"/>
        <w:ind w:firstLine="560" w:firstLineChars="200"/>
        <w:textAlignment w:val="auto"/>
        <w:rPr>
          <w:rFonts w:hint="eastAsia" w:ascii="微软雅黑" w:hAnsi="微软雅黑" w:eastAsia="微软雅黑" w:cs="微软雅黑"/>
          <w:kern w:val="0"/>
          <w:sz w:val="28"/>
          <w:szCs w:val="28"/>
          <w:highlight w:val="none"/>
        </w:rPr>
      </w:pPr>
      <w:r>
        <w:rPr>
          <w:rFonts w:hint="eastAsia" w:ascii="微软雅黑" w:hAnsi="微软雅黑" w:eastAsia="微软雅黑" w:cs="微软雅黑"/>
          <w:kern w:val="0"/>
          <w:sz w:val="28"/>
          <w:szCs w:val="28"/>
          <w:highlight w:val="none"/>
        </w:rPr>
        <w:t>自本公告发布之日起1个工作日。</w:t>
      </w:r>
    </w:p>
    <w:p>
      <w:pPr>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八、其他补充事宜</w:t>
      </w:r>
    </w:p>
    <w:p>
      <w:pPr>
        <w:pageBreakBefore w:val="0"/>
        <w:widowControl w:val="0"/>
        <w:kinsoku/>
        <w:wordWrap/>
        <w:overflowPunct/>
        <w:topLinePunct w:val="0"/>
        <w:bidi w:val="0"/>
        <w:snapToGrid/>
        <w:spacing w:line="440" w:lineRule="exact"/>
        <w:ind w:firstLine="560" w:firstLineChars="200"/>
        <w:textAlignment w:val="auto"/>
        <w:rPr>
          <w:rFonts w:hint="eastAsia" w:ascii="微软雅黑" w:hAnsi="微软雅黑" w:eastAsia="微软雅黑" w:cs="微软雅黑"/>
          <w:kern w:val="0"/>
          <w:sz w:val="28"/>
          <w:szCs w:val="28"/>
          <w:highlight w:val="none"/>
          <w:lang w:val="en-US" w:eastAsia="zh-CN"/>
        </w:rPr>
      </w:pPr>
      <w:r>
        <w:rPr>
          <w:rFonts w:hint="eastAsia" w:ascii="微软雅黑" w:hAnsi="微软雅黑" w:eastAsia="微软雅黑" w:cs="微软雅黑"/>
          <w:kern w:val="0"/>
          <w:sz w:val="28"/>
          <w:szCs w:val="28"/>
          <w:highlight w:val="none"/>
          <w:lang w:val="en-US" w:eastAsia="zh-CN"/>
        </w:rPr>
        <w:t>无。</w:t>
      </w:r>
    </w:p>
    <w:p>
      <w:pPr>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kern w:val="0"/>
          <w:sz w:val="28"/>
          <w:szCs w:val="28"/>
          <w:highlight w:val="none"/>
        </w:rPr>
      </w:pPr>
      <w:r>
        <w:rPr>
          <w:rFonts w:hint="eastAsia" w:ascii="微软雅黑" w:hAnsi="微软雅黑" w:eastAsia="微软雅黑" w:cs="微软雅黑"/>
          <w:kern w:val="0"/>
          <w:sz w:val="28"/>
          <w:szCs w:val="28"/>
          <w:highlight w:val="none"/>
        </w:rPr>
        <w:t>九、凡对本次公告内容提出询问，请按以下方式联系。</w:t>
      </w:r>
    </w:p>
    <w:p>
      <w:pPr>
        <w:pStyle w:val="16"/>
        <w:spacing w:before="0" w:beforeAutospacing="0" w:after="0" w:afterAutospacing="0" w:line="400" w:lineRule="exact"/>
        <w:ind w:firstLine="560" w:firstLineChars="200"/>
        <w:rPr>
          <w:rFonts w:hint="eastAsia" w:ascii="微软雅黑" w:hAnsi="微软雅黑" w:eastAsia="微软雅黑" w:cs="微软雅黑"/>
          <w:kern w:val="0"/>
          <w:sz w:val="28"/>
          <w:szCs w:val="28"/>
          <w:highlight w:val="none"/>
          <w:lang w:val="en-US" w:eastAsia="zh-CN" w:bidi="ar-SA"/>
        </w:rPr>
      </w:pPr>
      <w:bookmarkStart w:id="2" w:name="_Toc28359086"/>
      <w:bookmarkStart w:id="3" w:name="_Toc28359009"/>
      <w:r>
        <w:rPr>
          <w:rFonts w:hint="eastAsia" w:ascii="微软雅黑" w:hAnsi="微软雅黑" w:eastAsia="微软雅黑" w:cs="微软雅黑"/>
          <w:kern w:val="0"/>
          <w:sz w:val="28"/>
          <w:szCs w:val="28"/>
          <w:highlight w:val="none"/>
          <w:lang w:val="en-US" w:eastAsia="zh-CN" w:bidi="ar-SA"/>
        </w:rPr>
        <w:t>1. 采购人信息</w:t>
      </w:r>
    </w:p>
    <w:p>
      <w:pPr>
        <w:pStyle w:val="16"/>
        <w:spacing w:before="0" w:beforeAutospacing="0" w:after="0" w:afterAutospacing="0" w:line="400" w:lineRule="exact"/>
        <w:ind w:firstLine="918" w:firstLineChars="328"/>
        <w:rPr>
          <w:rFonts w:hint="eastAsia" w:ascii="微软雅黑" w:hAnsi="微软雅黑" w:eastAsia="微软雅黑" w:cs="微软雅黑"/>
          <w:kern w:val="0"/>
          <w:sz w:val="28"/>
          <w:szCs w:val="28"/>
          <w:highlight w:val="none"/>
          <w:lang w:val="en-US" w:eastAsia="zh-CN" w:bidi="ar-SA"/>
        </w:rPr>
      </w:pPr>
      <w:r>
        <w:rPr>
          <w:rFonts w:hint="eastAsia" w:ascii="微软雅黑" w:hAnsi="微软雅黑" w:eastAsia="微软雅黑" w:cs="微软雅黑"/>
          <w:kern w:val="0"/>
          <w:sz w:val="28"/>
          <w:szCs w:val="28"/>
          <w:highlight w:val="none"/>
          <w:lang w:val="en-US" w:eastAsia="zh-CN" w:bidi="ar-SA"/>
        </w:rPr>
        <w:t>名称：南京医科大学</w:t>
      </w:r>
    </w:p>
    <w:p>
      <w:pPr>
        <w:pStyle w:val="16"/>
        <w:spacing w:before="0" w:beforeAutospacing="0" w:after="0" w:afterAutospacing="0" w:line="400" w:lineRule="exact"/>
        <w:ind w:firstLine="918" w:firstLineChars="328"/>
        <w:rPr>
          <w:rFonts w:hint="eastAsia" w:ascii="微软雅黑" w:hAnsi="微软雅黑" w:eastAsia="微软雅黑" w:cs="微软雅黑"/>
          <w:kern w:val="0"/>
          <w:sz w:val="28"/>
          <w:szCs w:val="28"/>
          <w:highlight w:val="none"/>
          <w:lang w:val="en-US" w:eastAsia="zh-CN" w:bidi="ar-SA"/>
        </w:rPr>
      </w:pPr>
      <w:r>
        <w:rPr>
          <w:rFonts w:hint="eastAsia" w:ascii="微软雅黑" w:hAnsi="微软雅黑" w:eastAsia="微软雅黑" w:cs="微软雅黑"/>
          <w:kern w:val="0"/>
          <w:sz w:val="28"/>
          <w:szCs w:val="28"/>
          <w:highlight w:val="none"/>
          <w:lang w:val="en-US" w:eastAsia="zh-CN" w:bidi="ar-SA"/>
        </w:rPr>
        <w:t>地址：南京市江宁区龙眠大道101号</w:t>
      </w:r>
    </w:p>
    <w:p>
      <w:pPr>
        <w:pStyle w:val="16"/>
        <w:spacing w:before="0" w:beforeAutospacing="0" w:after="0" w:afterAutospacing="0" w:line="400" w:lineRule="exact"/>
        <w:ind w:firstLine="918" w:firstLineChars="328"/>
        <w:rPr>
          <w:rFonts w:hint="default" w:ascii="微软雅黑" w:hAnsi="微软雅黑" w:eastAsia="微软雅黑" w:cs="微软雅黑"/>
          <w:kern w:val="0"/>
          <w:sz w:val="28"/>
          <w:szCs w:val="28"/>
          <w:highlight w:val="none"/>
          <w:lang w:val="en-US" w:eastAsia="zh-CN" w:bidi="ar-SA"/>
        </w:rPr>
      </w:pPr>
      <w:r>
        <w:rPr>
          <w:rFonts w:hint="eastAsia" w:ascii="微软雅黑" w:hAnsi="微软雅黑" w:eastAsia="微软雅黑" w:cs="微软雅黑"/>
          <w:kern w:val="0"/>
          <w:sz w:val="28"/>
          <w:szCs w:val="28"/>
          <w:highlight w:val="none"/>
          <w:lang w:val="en-US" w:eastAsia="zh-CN" w:bidi="ar-SA"/>
        </w:rPr>
        <w:t>联系方式：陈老师025-86868572</w:t>
      </w:r>
    </w:p>
    <w:p>
      <w:pPr>
        <w:pStyle w:val="16"/>
        <w:spacing w:before="0" w:beforeAutospacing="0" w:after="0" w:afterAutospacing="0" w:line="400" w:lineRule="exact"/>
        <w:ind w:firstLine="560" w:firstLineChars="200"/>
        <w:rPr>
          <w:rFonts w:hint="eastAsia" w:ascii="微软雅黑" w:hAnsi="微软雅黑" w:eastAsia="微软雅黑" w:cs="微软雅黑"/>
          <w:kern w:val="0"/>
          <w:sz w:val="28"/>
          <w:szCs w:val="28"/>
          <w:highlight w:val="none"/>
          <w:lang w:val="en-US" w:eastAsia="zh-CN" w:bidi="ar-SA"/>
        </w:rPr>
      </w:pPr>
      <w:r>
        <w:rPr>
          <w:rFonts w:hint="eastAsia" w:ascii="微软雅黑" w:hAnsi="微软雅黑" w:eastAsia="微软雅黑" w:cs="微软雅黑"/>
          <w:kern w:val="0"/>
          <w:sz w:val="28"/>
          <w:szCs w:val="28"/>
          <w:highlight w:val="none"/>
          <w:lang w:val="en-US" w:eastAsia="zh-CN" w:bidi="ar-SA"/>
        </w:rPr>
        <w:t>2. 采购代理机构信息</w:t>
      </w:r>
      <w:bookmarkEnd w:id="2"/>
      <w:bookmarkEnd w:id="3"/>
    </w:p>
    <w:p>
      <w:pPr>
        <w:pStyle w:val="16"/>
        <w:spacing w:before="0" w:beforeAutospacing="0" w:after="0" w:afterAutospacing="0" w:line="400" w:lineRule="exact"/>
        <w:ind w:firstLine="918" w:firstLineChars="328"/>
        <w:rPr>
          <w:rFonts w:hint="eastAsia" w:ascii="微软雅黑" w:hAnsi="微软雅黑" w:eastAsia="微软雅黑" w:cs="微软雅黑"/>
          <w:kern w:val="0"/>
          <w:sz w:val="28"/>
          <w:szCs w:val="28"/>
          <w:highlight w:val="none"/>
          <w:lang w:val="en-US" w:eastAsia="zh-CN" w:bidi="ar-SA"/>
        </w:rPr>
      </w:pPr>
      <w:r>
        <w:rPr>
          <w:rFonts w:hint="eastAsia" w:ascii="微软雅黑" w:hAnsi="微软雅黑" w:eastAsia="微软雅黑" w:cs="微软雅黑"/>
          <w:kern w:val="0"/>
          <w:sz w:val="28"/>
          <w:szCs w:val="28"/>
          <w:highlight w:val="none"/>
          <w:lang w:val="en-US" w:eastAsia="zh-CN" w:bidi="ar-SA"/>
        </w:rPr>
        <w:t>名称：江苏省华采招标有限公司</w:t>
      </w:r>
    </w:p>
    <w:p>
      <w:pPr>
        <w:pStyle w:val="16"/>
        <w:spacing w:before="0" w:beforeAutospacing="0" w:after="0" w:afterAutospacing="0" w:line="400" w:lineRule="exact"/>
        <w:ind w:firstLine="918" w:firstLineChars="328"/>
        <w:rPr>
          <w:rFonts w:hint="eastAsia" w:ascii="微软雅黑" w:hAnsi="微软雅黑" w:eastAsia="微软雅黑" w:cs="微软雅黑"/>
          <w:kern w:val="0"/>
          <w:sz w:val="28"/>
          <w:szCs w:val="28"/>
          <w:highlight w:val="none"/>
          <w:lang w:val="en-US" w:eastAsia="zh-CN" w:bidi="ar-SA"/>
        </w:rPr>
      </w:pPr>
      <w:r>
        <w:rPr>
          <w:rFonts w:hint="eastAsia" w:ascii="微软雅黑" w:hAnsi="微软雅黑" w:eastAsia="微软雅黑" w:cs="微软雅黑"/>
          <w:kern w:val="0"/>
          <w:sz w:val="28"/>
          <w:szCs w:val="28"/>
          <w:highlight w:val="none"/>
          <w:lang w:val="en-US" w:eastAsia="zh-CN" w:bidi="ar-SA"/>
        </w:rPr>
        <w:t>地址：南京市建邺区嘉陵江东街8号新城科技园综合体B3栋16层</w:t>
      </w:r>
    </w:p>
    <w:p>
      <w:pPr>
        <w:pStyle w:val="16"/>
        <w:spacing w:before="0" w:beforeAutospacing="0" w:after="0" w:afterAutospacing="0" w:line="400" w:lineRule="exact"/>
        <w:ind w:firstLine="918" w:firstLineChars="328"/>
        <w:rPr>
          <w:rFonts w:hint="default" w:ascii="微软雅黑" w:hAnsi="微软雅黑" w:eastAsia="微软雅黑" w:cs="微软雅黑"/>
          <w:kern w:val="0"/>
          <w:sz w:val="28"/>
          <w:szCs w:val="28"/>
          <w:highlight w:val="none"/>
          <w:lang w:val="en-US" w:eastAsia="zh-CN" w:bidi="ar-SA"/>
        </w:rPr>
      </w:pPr>
      <w:r>
        <w:rPr>
          <w:rFonts w:hint="eastAsia" w:ascii="微软雅黑" w:hAnsi="微软雅黑" w:eastAsia="微软雅黑" w:cs="微软雅黑"/>
          <w:kern w:val="0"/>
          <w:sz w:val="28"/>
          <w:szCs w:val="28"/>
          <w:highlight w:val="none"/>
          <w:lang w:val="en-US" w:eastAsia="zh-CN" w:bidi="ar-SA"/>
        </w:rPr>
        <w:t>联系方式：</w:t>
      </w:r>
      <w:bookmarkStart w:id="4" w:name="_Toc28359087"/>
      <w:bookmarkStart w:id="5" w:name="_Toc28359010"/>
      <w:r>
        <w:rPr>
          <w:rFonts w:hint="eastAsia" w:ascii="微软雅黑" w:hAnsi="微软雅黑" w:eastAsia="微软雅黑" w:cs="微软雅黑"/>
          <w:kern w:val="0"/>
          <w:sz w:val="28"/>
          <w:szCs w:val="28"/>
          <w:highlight w:val="none"/>
          <w:lang w:val="en-US" w:eastAsia="zh-CN" w:bidi="ar-SA"/>
        </w:rPr>
        <w:t>苗工025-83603368</w:t>
      </w:r>
    </w:p>
    <w:p>
      <w:pPr>
        <w:pStyle w:val="16"/>
        <w:spacing w:before="0" w:beforeAutospacing="0" w:after="0" w:afterAutospacing="0" w:line="400" w:lineRule="exact"/>
        <w:ind w:firstLine="560" w:firstLineChars="200"/>
        <w:rPr>
          <w:rFonts w:hint="eastAsia" w:ascii="微软雅黑" w:hAnsi="微软雅黑" w:eastAsia="微软雅黑" w:cs="微软雅黑"/>
          <w:kern w:val="0"/>
          <w:sz w:val="28"/>
          <w:szCs w:val="28"/>
          <w:highlight w:val="none"/>
          <w:lang w:val="en-US" w:eastAsia="zh-CN" w:bidi="ar-SA"/>
        </w:rPr>
      </w:pPr>
      <w:r>
        <w:rPr>
          <w:rFonts w:hint="eastAsia" w:ascii="微软雅黑" w:hAnsi="微软雅黑" w:eastAsia="微软雅黑" w:cs="微软雅黑"/>
          <w:kern w:val="0"/>
          <w:sz w:val="28"/>
          <w:szCs w:val="28"/>
          <w:highlight w:val="none"/>
          <w:lang w:val="en-US" w:eastAsia="zh-CN" w:bidi="ar-SA"/>
        </w:rPr>
        <w:t>3. 项目联系方式</w:t>
      </w:r>
      <w:bookmarkEnd w:id="4"/>
      <w:bookmarkEnd w:id="5"/>
    </w:p>
    <w:p>
      <w:pPr>
        <w:pStyle w:val="16"/>
        <w:spacing w:before="0" w:beforeAutospacing="0" w:after="0" w:afterAutospacing="0" w:line="400" w:lineRule="exact"/>
        <w:ind w:firstLine="918" w:firstLineChars="328"/>
        <w:rPr>
          <w:rFonts w:hint="eastAsia" w:ascii="微软雅黑" w:hAnsi="微软雅黑" w:eastAsia="微软雅黑" w:cs="微软雅黑"/>
          <w:kern w:val="0"/>
          <w:sz w:val="28"/>
          <w:szCs w:val="28"/>
          <w:highlight w:val="none"/>
          <w:lang w:val="en-US" w:eastAsia="zh-CN" w:bidi="ar-SA"/>
        </w:rPr>
      </w:pPr>
      <w:r>
        <w:rPr>
          <w:rFonts w:hint="eastAsia" w:ascii="微软雅黑" w:hAnsi="微软雅黑" w:eastAsia="微软雅黑" w:cs="微软雅黑"/>
          <w:kern w:val="0"/>
          <w:sz w:val="28"/>
          <w:szCs w:val="28"/>
          <w:highlight w:val="none"/>
          <w:lang w:val="en-US" w:eastAsia="zh-CN" w:bidi="ar-SA"/>
        </w:rPr>
        <w:t>项目联系人：苗工</w:t>
      </w:r>
    </w:p>
    <w:p>
      <w:pPr>
        <w:pStyle w:val="16"/>
        <w:spacing w:before="0" w:beforeAutospacing="0" w:after="0" w:afterAutospacing="0" w:line="400" w:lineRule="exact"/>
        <w:ind w:firstLine="918" w:firstLineChars="328"/>
        <w:rPr>
          <w:rFonts w:hint="eastAsia" w:ascii="微软雅黑" w:hAnsi="微软雅黑" w:eastAsia="微软雅黑" w:cs="微软雅黑"/>
          <w:kern w:val="0"/>
          <w:sz w:val="28"/>
          <w:szCs w:val="28"/>
          <w:highlight w:val="none"/>
          <w:lang w:val="en-US" w:eastAsia="zh-CN" w:bidi="ar-SA"/>
        </w:rPr>
      </w:pPr>
      <w:r>
        <w:rPr>
          <w:rFonts w:hint="eastAsia" w:ascii="微软雅黑" w:hAnsi="微软雅黑" w:eastAsia="微软雅黑" w:cs="微软雅黑"/>
          <w:kern w:val="0"/>
          <w:sz w:val="28"/>
          <w:szCs w:val="28"/>
          <w:highlight w:val="none"/>
          <w:lang w:val="en-US" w:eastAsia="zh-CN" w:bidi="ar-SA"/>
        </w:rPr>
        <w:t>电　话：025-83603368</w:t>
      </w:r>
    </w:p>
    <w:p>
      <w:pPr>
        <w:pageBreakBefore w:val="0"/>
        <w:widowControl w:val="0"/>
        <w:kinsoku/>
        <w:wordWrap/>
        <w:overflowPunct/>
        <w:topLinePunct w:val="0"/>
        <w:bidi w:val="0"/>
        <w:snapToGrid/>
        <w:spacing w:line="440" w:lineRule="exact"/>
        <w:jc w:val="right"/>
        <w:textAlignment w:val="auto"/>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color w:val="auto"/>
          <w:sz w:val="28"/>
          <w:szCs w:val="28"/>
          <w:highlight w:val="none"/>
        </w:rPr>
        <w:t>江苏省华采招标有限公司</w:t>
      </w:r>
    </w:p>
    <w:p>
      <w:pPr>
        <w:pageBreakBefore w:val="0"/>
        <w:widowControl w:val="0"/>
        <w:kinsoku/>
        <w:wordWrap/>
        <w:overflowPunct/>
        <w:topLinePunct w:val="0"/>
        <w:bidi w:val="0"/>
        <w:snapToGrid/>
        <w:spacing w:line="440" w:lineRule="exact"/>
        <w:jc w:val="right"/>
        <w:textAlignment w:val="auto"/>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20</w:t>
      </w:r>
      <w:r>
        <w:rPr>
          <w:rFonts w:hint="eastAsia" w:ascii="微软雅黑" w:hAnsi="微软雅黑" w:eastAsia="微软雅黑" w:cs="微软雅黑"/>
          <w:color w:val="auto"/>
          <w:sz w:val="28"/>
          <w:szCs w:val="28"/>
          <w:highlight w:val="none"/>
          <w:lang w:val="en-US" w:eastAsia="zh-CN"/>
        </w:rPr>
        <w:t>21</w:t>
      </w:r>
      <w:r>
        <w:rPr>
          <w:rFonts w:hint="eastAsia" w:ascii="微软雅黑" w:hAnsi="微软雅黑" w:eastAsia="微软雅黑" w:cs="微软雅黑"/>
          <w:color w:val="auto"/>
          <w:sz w:val="28"/>
          <w:szCs w:val="28"/>
          <w:highlight w:val="none"/>
        </w:rPr>
        <w:t>年</w:t>
      </w:r>
      <w:r>
        <w:rPr>
          <w:rFonts w:hint="eastAsia" w:ascii="微软雅黑" w:hAnsi="微软雅黑" w:eastAsia="微软雅黑" w:cs="微软雅黑"/>
          <w:color w:val="auto"/>
          <w:sz w:val="28"/>
          <w:szCs w:val="28"/>
          <w:highlight w:val="none"/>
          <w:lang w:val="en-US" w:eastAsia="zh-CN"/>
        </w:rPr>
        <w:t>11</w:t>
      </w:r>
      <w:r>
        <w:rPr>
          <w:rFonts w:hint="eastAsia" w:ascii="微软雅黑" w:hAnsi="微软雅黑" w:eastAsia="微软雅黑" w:cs="微软雅黑"/>
          <w:color w:val="auto"/>
          <w:sz w:val="28"/>
          <w:szCs w:val="28"/>
          <w:highlight w:val="none"/>
        </w:rPr>
        <w:t>月</w:t>
      </w:r>
      <w:r>
        <w:rPr>
          <w:rFonts w:hint="eastAsia" w:ascii="微软雅黑" w:hAnsi="微软雅黑" w:eastAsia="微软雅黑" w:cs="微软雅黑"/>
          <w:color w:val="auto"/>
          <w:sz w:val="28"/>
          <w:szCs w:val="28"/>
          <w:highlight w:val="none"/>
          <w:lang w:val="en-US" w:eastAsia="zh-CN"/>
        </w:rPr>
        <w:t>26</w:t>
      </w:r>
      <w:r>
        <w:rPr>
          <w:rFonts w:hint="eastAsia" w:ascii="微软雅黑" w:hAnsi="微软雅黑" w:eastAsia="微软雅黑" w:cs="微软雅黑"/>
          <w:color w:val="auto"/>
          <w:sz w:val="28"/>
          <w:szCs w:val="28"/>
          <w:highlight w:val="none"/>
        </w:rPr>
        <w:t>日</w:t>
      </w:r>
    </w:p>
    <w:p>
      <w:pPr>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92B62"/>
    <w:rsid w:val="00B652D7"/>
    <w:rsid w:val="00D87564"/>
    <w:rsid w:val="01230622"/>
    <w:rsid w:val="026868ED"/>
    <w:rsid w:val="03303854"/>
    <w:rsid w:val="03B532E2"/>
    <w:rsid w:val="04134A01"/>
    <w:rsid w:val="0506723F"/>
    <w:rsid w:val="064C2A52"/>
    <w:rsid w:val="06B87469"/>
    <w:rsid w:val="084F1BCB"/>
    <w:rsid w:val="085B6E6A"/>
    <w:rsid w:val="08C46AA2"/>
    <w:rsid w:val="0A2E0844"/>
    <w:rsid w:val="0C7316DF"/>
    <w:rsid w:val="0E59493B"/>
    <w:rsid w:val="0E714FB1"/>
    <w:rsid w:val="0F257B45"/>
    <w:rsid w:val="0F582D76"/>
    <w:rsid w:val="0F907277"/>
    <w:rsid w:val="0FBB3C50"/>
    <w:rsid w:val="100A2AFC"/>
    <w:rsid w:val="103257B6"/>
    <w:rsid w:val="10767557"/>
    <w:rsid w:val="109B5682"/>
    <w:rsid w:val="109C00B7"/>
    <w:rsid w:val="13BB70F3"/>
    <w:rsid w:val="140B15F6"/>
    <w:rsid w:val="14F1094E"/>
    <w:rsid w:val="14F97DF1"/>
    <w:rsid w:val="15062E67"/>
    <w:rsid w:val="16164A16"/>
    <w:rsid w:val="16566D65"/>
    <w:rsid w:val="1658427C"/>
    <w:rsid w:val="17CC5915"/>
    <w:rsid w:val="187733EA"/>
    <w:rsid w:val="1A5314EE"/>
    <w:rsid w:val="1A772265"/>
    <w:rsid w:val="1AB12F2D"/>
    <w:rsid w:val="1B625FCD"/>
    <w:rsid w:val="1C43707A"/>
    <w:rsid w:val="1C522889"/>
    <w:rsid w:val="1D021743"/>
    <w:rsid w:val="1D503CF1"/>
    <w:rsid w:val="1DAE442A"/>
    <w:rsid w:val="1E001EF7"/>
    <w:rsid w:val="1EA71161"/>
    <w:rsid w:val="1EF04E82"/>
    <w:rsid w:val="1EF35378"/>
    <w:rsid w:val="1F7818C0"/>
    <w:rsid w:val="206D10CC"/>
    <w:rsid w:val="20C932CD"/>
    <w:rsid w:val="20F44D16"/>
    <w:rsid w:val="22156676"/>
    <w:rsid w:val="22244C36"/>
    <w:rsid w:val="23802630"/>
    <w:rsid w:val="258E3C22"/>
    <w:rsid w:val="25BA4E3D"/>
    <w:rsid w:val="270563E9"/>
    <w:rsid w:val="277D69FF"/>
    <w:rsid w:val="282042E9"/>
    <w:rsid w:val="28234FDB"/>
    <w:rsid w:val="283432F9"/>
    <w:rsid w:val="28B82D05"/>
    <w:rsid w:val="28D14DBA"/>
    <w:rsid w:val="29997E2F"/>
    <w:rsid w:val="29DE02BA"/>
    <w:rsid w:val="29F00F77"/>
    <w:rsid w:val="2A01721A"/>
    <w:rsid w:val="2A0730C3"/>
    <w:rsid w:val="2EF1248F"/>
    <w:rsid w:val="2F312015"/>
    <w:rsid w:val="2FF40E42"/>
    <w:rsid w:val="30216DD5"/>
    <w:rsid w:val="30F10673"/>
    <w:rsid w:val="33B85E3C"/>
    <w:rsid w:val="33EA5E6A"/>
    <w:rsid w:val="34016308"/>
    <w:rsid w:val="34B4672E"/>
    <w:rsid w:val="34EF59D3"/>
    <w:rsid w:val="352508D4"/>
    <w:rsid w:val="35C84F9C"/>
    <w:rsid w:val="361B2D27"/>
    <w:rsid w:val="371D4A2B"/>
    <w:rsid w:val="37AD129B"/>
    <w:rsid w:val="37E832A9"/>
    <w:rsid w:val="38217EC5"/>
    <w:rsid w:val="38523D2F"/>
    <w:rsid w:val="38EC44D2"/>
    <w:rsid w:val="39195EBC"/>
    <w:rsid w:val="39FC18F4"/>
    <w:rsid w:val="3AC15D07"/>
    <w:rsid w:val="3B4A443C"/>
    <w:rsid w:val="3B767BC2"/>
    <w:rsid w:val="3C7F1719"/>
    <w:rsid w:val="3C9A358E"/>
    <w:rsid w:val="3CB52386"/>
    <w:rsid w:val="3D7E31E1"/>
    <w:rsid w:val="40DC5808"/>
    <w:rsid w:val="41420AD1"/>
    <w:rsid w:val="420038FA"/>
    <w:rsid w:val="4253770E"/>
    <w:rsid w:val="42FA4873"/>
    <w:rsid w:val="43332BFB"/>
    <w:rsid w:val="43383DD3"/>
    <w:rsid w:val="43DD711F"/>
    <w:rsid w:val="44052973"/>
    <w:rsid w:val="45497329"/>
    <w:rsid w:val="469909D1"/>
    <w:rsid w:val="46D86AF6"/>
    <w:rsid w:val="48DC452F"/>
    <w:rsid w:val="4B8E6C20"/>
    <w:rsid w:val="4C290BEC"/>
    <w:rsid w:val="4D607EF6"/>
    <w:rsid w:val="4DAB031E"/>
    <w:rsid w:val="517B78BE"/>
    <w:rsid w:val="51A32AF4"/>
    <w:rsid w:val="53F82E4E"/>
    <w:rsid w:val="540469BD"/>
    <w:rsid w:val="543B0CB8"/>
    <w:rsid w:val="54A1461D"/>
    <w:rsid w:val="56431E08"/>
    <w:rsid w:val="564E2D58"/>
    <w:rsid w:val="5652489C"/>
    <w:rsid w:val="565E3F20"/>
    <w:rsid w:val="57061195"/>
    <w:rsid w:val="57735760"/>
    <w:rsid w:val="59061C74"/>
    <w:rsid w:val="59624AF7"/>
    <w:rsid w:val="5A0F0E79"/>
    <w:rsid w:val="5A5D39EC"/>
    <w:rsid w:val="5D051590"/>
    <w:rsid w:val="5DF337B2"/>
    <w:rsid w:val="5E3E4F0E"/>
    <w:rsid w:val="5E7E5071"/>
    <w:rsid w:val="5F253DB8"/>
    <w:rsid w:val="5F2A58A4"/>
    <w:rsid w:val="6014718F"/>
    <w:rsid w:val="60806685"/>
    <w:rsid w:val="6096365E"/>
    <w:rsid w:val="619D47C2"/>
    <w:rsid w:val="624A313A"/>
    <w:rsid w:val="6251458D"/>
    <w:rsid w:val="636E0A66"/>
    <w:rsid w:val="647E3464"/>
    <w:rsid w:val="65166AD3"/>
    <w:rsid w:val="653B02DE"/>
    <w:rsid w:val="65C822D8"/>
    <w:rsid w:val="6665161D"/>
    <w:rsid w:val="670F7AE4"/>
    <w:rsid w:val="67E169EA"/>
    <w:rsid w:val="67FE6342"/>
    <w:rsid w:val="686A38F1"/>
    <w:rsid w:val="6ABD15FC"/>
    <w:rsid w:val="6AE5205E"/>
    <w:rsid w:val="6B58309C"/>
    <w:rsid w:val="6C774E88"/>
    <w:rsid w:val="6CC87DA5"/>
    <w:rsid w:val="6D9E48CB"/>
    <w:rsid w:val="6EF74D21"/>
    <w:rsid w:val="6F6B0F85"/>
    <w:rsid w:val="6FB63791"/>
    <w:rsid w:val="703A6319"/>
    <w:rsid w:val="704B2FA6"/>
    <w:rsid w:val="71087582"/>
    <w:rsid w:val="738B1A8E"/>
    <w:rsid w:val="73F355E2"/>
    <w:rsid w:val="76C3415D"/>
    <w:rsid w:val="770355E5"/>
    <w:rsid w:val="797E635D"/>
    <w:rsid w:val="7B9829C4"/>
    <w:rsid w:val="7C19176D"/>
    <w:rsid w:val="7CD4203C"/>
    <w:rsid w:val="7D9150FF"/>
    <w:rsid w:val="7EC26118"/>
    <w:rsid w:val="7ECB0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5">
    <w:name w:val="toc 7"/>
    <w:basedOn w:val="1"/>
    <w:next w:val="1"/>
    <w:qFormat/>
    <w:uiPriority w:val="0"/>
    <w:pPr>
      <w:spacing w:line="580" w:lineRule="exact"/>
      <w:ind w:left="2520" w:leftChars="1200"/>
    </w:pPr>
    <w:rPr>
      <w:rFonts w:ascii="Times New Roman" w:hAnsi="Times New Roman" w:eastAsia="微软雅黑"/>
      <w:sz w:val="24"/>
      <w:szCs w:val="24"/>
    </w:rPr>
  </w:style>
  <w:style w:type="paragraph" w:styleId="6">
    <w:name w:val="toc 5"/>
    <w:basedOn w:val="1"/>
    <w:next w:val="1"/>
    <w:qFormat/>
    <w:uiPriority w:val="0"/>
    <w:pPr>
      <w:spacing w:line="580" w:lineRule="exact"/>
      <w:ind w:left="1680" w:leftChars="800"/>
    </w:pPr>
    <w:rPr>
      <w:rFonts w:ascii="Times New Roman" w:hAnsi="Times New Roman" w:eastAsia="微软雅黑"/>
      <w:sz w:val="24"/>
      <w:szCs w:val="24"/>
    </w:rPr>
  </w:style>
  <w:style w:type="paragraph" w:styleId="7">
    <w:name w:val="toc 3"/>
    <w:basedOn w:val="1"/>
    <w:next w:val="1"/>
    <w:qFormat/>
    <w:uiPriority w:val="0"/>
    <w:pPr>
      <w:spacing w:line="580" w:lineRule="exact"/>
      <w:ind w:left="840" w:leftChars="400"/>
    </w:pPr>
    <w:rPr>
      <w:rFonts w:ascii="Calibri" w:hAnsi="Calibri" w:eastAsia="微软雅黑" w:cs="Times New Roman"/>
      <w:sz w:val="24"/>
      <w:szCs w:val="22"/>
    </w:rPr>
  </w:style>
  <w:style w:type="paragraph" w:styleId="8">
    <w:name w:val="Plain Text"/>
    <w:basedOn w:val="1"/>
    <w:qFormat/>
    <w:uiPriority w:val="0"/>
    <w:rPr>
      <w:rFonts w:ascii="宋体" w:hAnsi="Courier New" w:eastAsiaTheme="minorEastAsia" w:cstheme="minorBidi"/>
      <w:szCs w:val="22"/>
    </w:rPr>
  </w:style>
  <w:style w:type="paragraph" w:styleId="9">
    <w:name w:val="toc 8"/>
    <w:basedOn w:val="1"/>
    <w:next w:val="1"/>
    <w:qFormat/>
    <w:uiPriority w:val="0"/>
    <w:pPr>
      <w:spacing w:line="580" w:lineRule="exact"/>
      <w:ind w:left="2940" w:leftChars="1400"/>
    </w:pPr>
    <w:rPr>
      <w:rFonts w:ascii="Times New Roman" w:hAnsi="Times New Roman" w:eastAsia="微软雅黑"/>
      <w:sz w:val="24"/>
      <w:szCs w:val="24"/>
    </w:rPr>
  </w:style>
  <w:style w:type="paragraph" w:styleId="10">
    <w:name w:val="footer"/>
    <w:basedOn w:val="1"/>
    <w:unhideWhenUsed/>
    <w:qFormat/>
    <w:uiPriority w:val="99"/>
    <w:pPr>
      <w:tabs>
        <w:tab w:val="center" w:pos="4153"/>
        <w:tab w:val="right" w:pos="8306"/>
      </w:tabs>
      <w:snapToGrid w:val="0"/>
      <w:spacing w:beforeLines="0" w:afterLines="0"/>
      <w:jc w:val="left"/>
    </w:pPr>
    <w:rPr>
      <w:rFonts w:hint="default"/>
      <w:sz w:val="18"/>
    </w:rPr>
  </w:style>
  <w:style w:type="paragraph" w:styleId="11">
    <w:name w:val="toc 1"/>
    <w:basedOn w:val="1"/>
    <w:next w:val="1"/>
    <w:qFormat/>
    <w:uiPriority w:val="0"/>
    <w:pPr>
      <w:spacing w:line="580" w:lineRule="exact"/>
    </w:pPr>
    <w:rPr>
      <w:rFonts w:ascii="Calibri" w:hAnsi="Calibri" w:eastAsia="微软雅黑" w:cs="Times New Roman"/>
      <w:sz w:val="24"/>
      <w:szCs w:val="22"/>
    </w:rPr>
  </w:style>
  <w:style w:type="paragraph" w:styleId="12">
    <w:name w:val="toc 4"/>
    <w:basedOn w:val="1"/>
    <w:next w:val="1"/>
    <w:qFormat/>
    <w:uiPriority w:val="0"/>
    <w:pPr>
      <w:spacing w:line="580" w:lineRule="exact"/>
      <w:ind w:left="1260" w:leftChars="600"/>
    </w:pPr>
    <w:rPr>
      <w:rFonts w:ascii="Times New Roman" w:hAnsi="Times New Roman" w:eastAsia="微软雅黑"/>
      <w:sz w:val="24"/>
      <w:szCs w:val="24"/>
    </w:rPr>
  </w:style>
  <w:style w:type="paragraph" w:styleId="13">
    <w:name w:val="toc 6"/>
    <w:basedOn w:val="1"/>
    <w:next w:val="1"/>
    <w:qFormat/>
    <w:uiPriority w:val="0"/>
    <w:pPr>
      <w:spacing w:line="580" w:lineRule="exact"/>
      <w:ind w:left="2100" w:leftChars="1000"/>
    </w:pPr>
    <w:rPr>
      <w:rFonts w:ascii="Times New Roman" w:hAnsi="Times New Roman" w:eastAsia="微软雅黑"/>
      <w:sz w:val="24"/>
      <w:szCs w:val="24"/>
    </w:rPr>
  </w:style>
  <w:style w:type="paragraph" w:styleId="14">
    <w:name w:val="toc 2"/>
    <w:basedOn w:val="1"/>
    <w:next w:val="1"/>
    <w:qFormat/>
    <w:uiPriority w:val="0"/>
    <w:pPr>
      <w:spacing w:line="580" w:lineRule="exact"/>
      <w:ind w:left="420" w:leftChars="200"/>
    </w:pPr>
    <w:rPr>
      <w:rFonts w:ascii="Calibri" w:hAnsi="Calibri" w:eastAsia="微软雅黑" w:cs="Times New Roman"/>
      <w:sz w:val="24"/>
      <w:szCs w:val="22"/>
    </w:rPr>
  </w:style>
  <w:style w:type="paragraph" w:styleId="15">
    <w:name w:val="toc 9"/>
    <w:basedOn w:val="1"/>
    <w:next w:val="1"/>
    <w:qFormat/>
    <w:uiPriority w:val="0"/>
    <w:pPr>
      <w:spacing w:line="580" w:lineRule="exact"/>
      <w:ind w:left="3360" w:leftChars="1600"/>
    </w:pPr>
    <w:rPr>
      <w:rFonts w:ascii="Times New Roman" w:hAnsi="Times New Roman" w:eastAsia="微软雅黑"/>
      <w:sz w:val="24"/>
      <w:szCs w:val="24"/>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2020-07-06T07:17:00Z</dcterms:created>
  <dc:creator>XuXue</dc:creator>
  <cp:lastModifiedBy>华采—苗倩</cp:lastModifiedBy>
  <dcterms:modified xsi:type="dcterms:W3CDTF">2021-11-26T03:06:58Z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52788725B46A4E2E9C9E6B20C6C0D15B</vt:lpwstr>
  </property>
</Properties>
</file>