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项目概况</w:t>
      </w:r>
    </w:p>
    <w:p>
      <w:pPr>
        <w:pStyle w:val="4"/>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eastAsia="zh-CN" w:bidi="ar"/>
        </w:rPr>
        <w:t>南京医科大学数据中心质保运维服务</w:t>
      </w:r>
      <w:r>
        <w:rPr>
          <w:rFonts w:hint="eastAsia" w:ascii="微软雅黑" w:hAnsi="微软雅黑" w:eastAsia="微软雅黑" w:cs="微软雅黑"/>
          <w:sz w:val="21"/>
          <w:szCs w:val="21"/>
          <w:lang w:bidi="ar"/>
        </w:rPr>
        <w:t>招标项目的潜在投标人应在</w:t>
      </w:r>
      <w:r>
        <w:rPr>
          <w:rFonts w:hint="eastAsia" w:ascii="微软雅黑" w:hAnsi="微软雅黑" w:eastAsia="微软雅黑" w:cs="微软雅黑"/>
          <w:sz w:val="21"/>
          <w:szCs w:val="21"/>
          <w:lang w:val="en-US" w:eastAsia="zh-CN" w:bidi="ar"/>
        </w:rPr>
        <w:t>南京市</w:t>
      </w:r>
      <w:r>
        <w:rPr>
          <w:rFonts w:hint="eastAsia" w:ascii="微软雅黑" w:hAnsi="微软雅黑" w:eastAsia="微软雅黑" w:cs="微软雅黑"/>
          <w:sz w:val="21"/>
          <w:szCs w:val="21"/>
          <w:lang w:bidi="ar"/>
        </w:rPr>
        <w:t>建邺区嘉陵江东街8号新城科技园综合体B3栋16层获取招标文件，并于2021年</w:t>
      </w:r>
      <w:r>
        <w:rPr>
          <w:rFonts w:hint="eastAsia" w:ascii="微软雅黑" w:hAnsi="微软雅黑" w:eastAsia="微软雅黑" w:cs="微软雅黑"/>
          <w:sz w:val="21"/>
          <w:szCs w:val="21"/>
          <w:lang w:val="en-US" w:eastAsia="zh-CN" w:bidi="ar"/>
        </w:rPr>
        <w:t>12</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07</w:t>
      </w:r>
      <w:r>
        <w:rPr>
          <w:rFonts w:hint="eastAsia" w:ascii="微软雅黑" w:hAnsi="微软雅黑" w:eastAsia="微软雅黑" w:cs="微软雅黑"/>
          <w:sz w:val="21"/>
          <w:szCs w:val="21"/>
          <w:lang w:bidi="ar"/>
        </w:rPr>
        <w:t>日09点30分（北京时间）前递交投标文件。</w:t>
      </w:r>
    </w:p>
    <w:p>
      <w:pPr>
        <w:pStyle w:val="3"/>
        <w:spacing w:before="0" w:after="0" w:line="400" w:lineRule="exact"/>
        <w:jc w:val="left"/>
        <w:rPr>
          <w:rFonts w:hint="eastAsia" w:ascii="微软雅黑" w:hAnsi="微软雅黑" w:cs="微软雅黑"/>
          <w:bCs w:val="0"/>
          <w:sz w:val="21"/>
          <w:szCs w:val="21"/>
        </w:rPr>
      </w:pPr>
      <w:bookmarkStart w:id="0" w:name="_Toc28359079"/>
      <w:bookmarkStart w:id="1" w:name="_Toc13543"/>
      <w:bookmarkStart w:id="2" w:name="_Toc28359002"/>
      <w:bookmarkStart w:id="3" w:name="_Toc35393790"/>
      <w:bookmarkStart w:id="4" w:name="_Toc35393621"/>
      <w:bookmarkStart w:id="5" w:name="_Hlk24379207"/>
      <w:r>
        <w:rPr>
          <w:rFonts w:hint="eastAsia" w:ascii="微软雅黑" w:hAnsi="微软雅黑" w:cs="微软雅黑"/>
          <w:bCs w:val="0"/>
          <w:sz w:val="21"/>
          <w:szCs w:val="21"/>
        </w:rPr>
        <w:t>一、项目基本情况</w:t>
      </w:r>
      <w:bookmarkEnd w:id="0"/>
      <w:bookmarkEnd w:id="1"/>
      <w:bookmarkEnd w:id="2"/>
      <w:bookmarkEnd w:id="3"/>
      <w:bookmarkEnd w:id="4"/>
    </w:p>
    <w:p>
      <w:pPr>
        <w:pStyle w:val="4"/>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项目编号：</w:t>
      </w:r>
      <w:r>
        <w:rPr>
          <w:rFonts w:hint="eastAsia" w:ascii="微软雅黑" w:hAnsi="微软雅黑" w:eastAsia="微软雅黑" w:cs="微软雅黑"/>
          <w:sz w:val="21"/>
          <w:szCs w:val="21"/>
          <w:lang w:eastAsia="zh-CN"/>
        </w:rPr>
        <w:t>JSHC-2021110770B3</w:t>
      </w:r>
    </w:p>
    <w:p>
      <w:pPr>
        <w:pStyle w:val="4"/>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项目名称：</w:t>
      </w:r>
      <w:r>
        <w:rPr>
          <w:rFonts w:hint="eastAsia" w:ascii="微软雅黑" w:hAnsi="微软雅黑" w:eastAsia="微软雅黑" w:cs="微软雅黑"/>
          <w:sz w:val="21"/>
          <w:szCs w:val="21"/>
          <w:lang w:eastAsia="zh-CN"/>
        </w:rPr>
        <w:t>南京医科大学数据中心质保运维服务</w:t>
      </w:r>
    </w:p>
    <w:bookmarkEnd w:id="5"/>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预算金额：人民币</w:t>
      </w:r>
      <w:r>
        <w:rPr>
          <w:rFonts w:hint="eastAsia" w:ascii="微软雅黑" w:hAnsi="微软雅黑" w:eastAsia="微软雅黑" w:cs="微软雅黑"/>
          <w:sz w:val="21"/>
          <w:szCs w:val="21"/>
          <w:lang w:val="en-US" w:eastAsia="zh-CN"/>
        </w:rPr>
        <w:t>叁拾陆</w:t>
      </w:r>
      <w:r>
        <w:rPr>
          <w:rFonts w:hint="eastAsia" w:ascii="微软雅黑" w:hAnsi="微软雅黑" w:eastAsia="微软雅黑" w:cs="微软雅黑"/>
          <w:sz w:val="21"/>
          <w:szCs w:val="21"/>
        </w:rPr>
        <w:t>万圆整</w:t>
      </w:r>
      <w:r>
        <w:rPr>
          <w:rFonts w:hint="eastAsia" w:ascii="微软雅黑" w:hAnsi="微软雅黑" w:eastAsia="微软雅黑" w:cs="微软雅黑"/>
          <w:sz w:val="21"/>
          <w:szCs w:val="21"/>
          <w:lang w:val="en-US" w:eastAsia="zh-CN"/>
        </w:rPr>
        <w:t>/年</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36</w:t>
      </w:r>
      <w:r>
        <w:rPr>
          <w:rFonts w:hint="eastAsia" w:ascii="微软雅黑" w:hAnsi="微软雅黑" w:eastAsia="微软雅黑" w:cs="微软雅黑"/>
          <w:sz w:val="21"/>
          <w:szCs w:val="21"/>
        </w:rPr>
        <w:t>万元整</w:t>
      </w:r>
      <w:r>
        <w:rPr>
          <w:rFonts w:hint="eastAsia" w:ascii="微软雅黑" w:hAnsi="微软雅黑" w:eastAsia="微软雅黑" w:cs="微软雅黑"/>
          <w:sz w:val="21"/>
          <w:szCs w:val="21"/>
          <w:lang w:val="en-US" w:eastAsia="zh-CN"/>
        </w:rPr>
        <w:t>/年</w:t>
      </w:r>
      <w:r>
        <w:rPr>
          <w:rFonts w:hint="eastAsia" w:ascii="微软雅黑" w:hAnsi="微软雅黑" w:eastAsia="微软雅黑" w:cs="微软雅黑"/>
          <w:sz w:val="21"/>
          <w:szCs w:val="21"/>
        </w:rPr>
        <w:t>）</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最高限价：人民币</w:t>
      </w:r>
      <w:r>
        <w:rPr>
          <w:rFonts w:hint="eastAsia" w:ascii="微软雅黑" w:hAnsi="微软雅黑" w:eastAsia="微软雅黑" w:cs="微软雅黑"/>
          <w:sz w:val="21"/>
          <w:szCs w:val="21"/>
          <w:lang w:val="en-US" w:eastAsia="zh-CN"/>
        </w:rPr>
        <w:t>叁拾陆</w:t>
      </w:r>
      <w:r>
        <w:rPr>
          <w:rFonts w:hint="eastAsia" w:ascii="微软雅黑" w:hAnsi="微软雅黑" w:eastAsia="微软雅黑" w:cs="微软雅黑"/>
          <w:sz w:val="21"/>
          <w:szCs w:val="21"/>
        </w:rPr>
        <w:t>万圆整</w:t>
      </w:r>
      <w:r>
        <w:rPr>
          <w:rFonts w:hint="eastAsia" w:ascii="微软雅黑" w:hAnsi="微软雅黑" w:eastAsia="微软雅黑" w:cs="微软雅黑"/>
          <w:sz w:val="21"/>
          <w:szCs w:val="21"/>
          <w:lang w:val="en-US" w:eastAsia="zh-CN"/>
        </w:rPr>
        <w:t>/年</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36</w:t>
      </w:r>
      <w:r>
        <w:rPr>
          <w:rFonts w:hint="eastAsia" w:ascii="微软雅黑" w:hAnsi="微软雅黑" w:eastAsia="微软雅黑" w:cs="微软雅黑"/>
          <w:sz w:val="21"/>
          <w:szCs w:val="21"/>
        </w:rPr>
        <w:t>万元整</w:t>
      </w:r>
      <w:r>
        <w:rPr>
          <w:rFonts w:hint="eastAsia" w:ascii="微软雅黑" w:hAnsi="微软雅黑" w:eastAsia="微软雅黑" w:cs="微软雅黑"/>
          <w:sz w:val="21"/>
          <w:szCs w:val="21"/>
          <w:lang w:val="en-US" w:eastAsia="zh-CN"/>
        </w:rPr>
        <w:t>/年</w:t>
      </w:r>
      <w:r>
        <w:rPr>
          <w:rFonts w:hint="eastAsia" w:ascii="微软雅黑" w:hAnsi="微软雅黑" w:eastAsia="微软雅黑" w:cs="微软雅黑"/>
          <w:sz w:val="21"/>
          <w:szCs w:val="21"/>
        </w:rPr>
        <w:t>）</w:t>
      </w:r>
    </w:p>
    <w:p>
      <w:pPr>
        <w:pStyle w:val="4"/>
        <w:spacing w:before="0" w:beforeAutospacing="0" w:after="0" w:afterAutospacing="0" w:line="400" w:lineRule="exact"/>
        <w:ind w:firstLine="480"/>
        <w:rPr>
          <w:rFonts w:hint="eastAsia" w:eastAsia="微软雅黑"/>
        </w:rPr>
      </w:pPr>
      <w:r>
        <w:rPr>
          <w:rFonts w:hint="eastAsia" w:ascii="微软雅黑" w:hAnsi="微软雅黑" w:eastAsia="微软雅黑" w:cs="微软雅黑"/>
          <w:sz w:val="21"/>
          <w:szCs w:val="21"/>
        </w:rPr>
        <w:t>采购需求：</w:t>
      </w:r>
      <w:r>
        <w:rPr>
          <w:rFonts w:hint="eastAsia" w:ascii="微软雅黑" w:hAnsi="微软雅黑" w:eastAsia="微软雅黑" w:cs="微软雅黑"/>
          <w:sz w:val="21"/>
          <w:szCs w:val="21"/>
          <w:lang w:eastAsia="zh-CN"/>
        </w:rPr>
        <w:t>南京医科大学数据中心质保运维</w:t>
      </w:r>
      <w:r>
        <w:rPr>
          <w:rFonts w:hint="eastAsia" w:ascii="微软雅黑" w:hAnsi="微软雅黑" w:eastAsia="微软雅黑" w:cs="微软雅黑"/>
          <w:sz w:val="21"/>
          <w:szCs w:val="21"/>
          <w:lang w:val="en-US" w:eastAsia="zh-CN"/>
        </w:rPr>
        <w:t>服务</w:t>
      </w:r>
      <w:r>
        <w:rPr>
          <w:rFonts w:hint="eastAsia" w:ascii="微软雅黑" w:hAnsi="微软雅黑" w:eastAsia="微软雅黑" w:cs="微软雅黑"/>
          <w:sz w:val="21"/>
          <w:szCs w:val="21"/>
        </w:rPr>
        <w:t>。</w:t>
      </w:r>
    </w:p>
    <w:p>
      <w:pPr>
        <w:pStyle w:val="4"/>
        <w:spacing w:before="0" w:beforeAutospacing="0" w:after="0" w:afterAutospacing="0" w:line="400" w:lineRule="exact"/>
        <w:ind w:firstLine="420" w:firstLineChars="200"/>
        <w:rPr>
          <w:rFonts w:hint="eastAsia" w:ascii="微软雅黑" w:hAnsi="微软雅黑" w:eastAsia="微软雅黑" w:cs="微软雅黑"/>
          <w:sz w:val="21"/>
          <w:szCs w:val="21"/>
        </w:rPr>
      </w:pPr>
      <w:bookmarkStart w:id="6" w:name="_Toc35393791"/>
      <w:bookmarkStart w:id="7" w:name="_Toc28359080"/>
      <w:bookmarkStart w:id="8" w:name="_Toc28359003"/>
      <w:bookmarkStart w:id="9" w:name="_Toc35393622"/>
      <w:r>
        <w:rPr>
          <w:rFonts w:hint="eastAsia" w:ascii="微软雅黑" w:hAnsi="微软雅黑" w:eastAsia="微软雅黑" w:cs="微软雅黑"/>
          <w:sz w:val="21"/>
          <w:szCs w:val="21"/>
        </w:rPr>
        <w:t>合同履行期限：详见采购文件。</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3"/>
        <w:spacing w:before="0" w:after="0" w:line="400" w:lineRule="exact"/>
        <w:jc w:val="left"/>
        <w:rPr>
          <w:rFonts w:hint="eastAsia" w:ascii="微软雅黑" w:hAnsi="微软雅黑" w:cs="微软雅黑"/>
          <w:bCs w:val="0"/>
          <w:sz w:val="21"/>
          <w:szCs w:val="21"/>
        </w:rPr>
      </w:pPr>
      <w:bookmarkStart w:id="10" w:name="_Toc30813"/>
      <w:r>
        <w:rPr>
          <w:rFonts w:hint="eastAsia" w:ascii="微软雅黑" w:hAnsi="微软雅黑" w:cs="微软雅黑"/>
          <w:bCs w:val="0"/>
          <w:sz w:val="21"/>
          <w:szCs w:val="21"/>
        </w:rPr>
        <w:t>二、申请人的资格要求：</w:t>
      </w:r>
      <w:bookmarkEnd w:id="6"/>
      <w:bookmarkEnd w:id="7"/>
      <w:bookmarkEnd w:id="8"/>
      <w:bookmarkEnd w:id="9"/>
      <w:bookmarkEnd w:id="10"/>
    </w:p>
    <w:p>
      <w:pPr>
        <w:pStyle w:val="4"/>
        <w:spacing w:before="0" w:beforeAutospacing="0" w:after="0" w:afterAutospacing="0" w:line="400" w:lineRule="exact"/>
        <w:ind w:firstLine="480"/>
        <w:rPr>
          <w:rFonts w:hint="eastAsia" w:ascii="微软雅黑" w:hAnsi="微软雅黑" w:eastAsia="微软雅黑" w:cs="微软雅黑"/>
          <w:sz w:val="21"/>
          <w:szCs w:val="21"/>
        </w:rPr>
      </w:pPr>
      <w:bookmarkStart w:id="11" w:name="_Toc28359081"/>
      <w:bookmarkStart w:id="12" w:name="_Toc28359004"/>
      <w:r>
        <w:rPr>
          <w:rFonts w:hint="eastAsia" w:ascii="微软雅黑" w:hAnsi="微软雅黑" w:eastAsia="微软雅黑" w:cs="微软雅黑"/>
          <w:sz w:val="21"/>
          <w:szCs w:val="21"/>
        </w:rPr>
        <w:t>1.满足《中华人民共和国政府采购法》第二十二条规定：</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1.2具有良好的商业信誉和健全的财务会计制度（提供参加本次采购活动前2020年</w:t>
      </w:r>
      <w:r>
        <w:rPr>
          <w:rFonts w:hint="eastAsia" w:ascii="微软雅黑" w:hAnsi="微软雅黑" w:eastAsia="微软雅黑" w:cs="微软雅黑"/>
          <w:sz w:val="21"/>
          <w:szCs w:val="21"/>
          <w:lang w:val="en-US" w:eastAsia="zh-CN"/>
        </w:rPr>
        <w:t>11</w:t>
      </w:r>
      <w:r>
        <w:rPr>
          <w:rFonts w:hint="eastAsia" w:ascii="微软雅黑" w:hAnsi="微软雅黑" w:eastAsia="微软雅黑" w:cs="微软雅黑"/>
          <w:sz w:val="21"/>
          <w:szCs w:val="21"/>
        </w:rPr>
        <w:t>月至今内任一月份的资产负债表和利润表，或2020年度审计报告，或银行出具的资信证明，或财政部门认可的专业担保机构出具的投标担保函；</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（法人或者其他组织成立未满一年的可以不提供）</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1.4有依法缴纳税收和社会保障资金的良好记录（提供参加本次采购活动前2020年</w:t>
      </w:r>
      <w:r>
        <w:rPr>
          <w:rFonts w:hint="eastAsia" w:ascii="微软雅黑" w:hAnsi="微软雅黑" w:eastAsia="微软雅黑" w:cs="微软雅黑"/>
          <w:sz w:val="21"/>
          <w:szCs w:val="21"/>
          <w:lang w:val="en-US" w:eastAsia="zh-CN"/>
        </w:rPr>
        <w:t>11</w:t>
      </w:r>
      <w:r>
        <w:rPr>
          <w:rFonts w:hint="eastAsia" w:ascii="微软雅黑" w:hAnsi="微软雅黑" w:eastAsia="微软雅黑" w:cs="微软雅黑"/>
          <w:sz w:val="21"/>
          <w:szCs w:val="21"/>
        </w:rPr>
        <w:t>月至今内任一月份依法缴纳税收的凭据，以及缴纳社会保险的凭据（专用收据或社会保险的凭据。依法免税或不需要缴纳社会保障资金的投标供应商，应提供相应文件证明）；</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1.5参加本次采购活动2018年</w:t>
      </w:r>
      <w:r>
        <w:rPr>
          <w:rFonts w:hint="eastAsia" w:ascii="微软雅黑" w:hAnsi="微软雅黑" w:eastAsia="微软雅黑" w:cs="微软雅黑"/>
          <w:sz w:val="21"/>
          <w:szCs w:val="21"/>
          <w:lang w:val="en-US" w:eastAsia="zh-CN"/>
        </w:rPr>
        <w:t>12</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1日至2021年</w:t>
      </w:r>
      <w:r>
        <w:rPr>
          <w:rFonts w:hint="eastAsia" w:ascii="微软雅黑" w:hAnsi="微软雅黑" w:eastAsia="微软雅黑" w:cs="微软雅黑"/>
          <w:sz w:val="21"/>
          <w:szCs w:val="21"/>
          <w:lang w:val="en-US" w:eastAsia="zh-CN"/>
        </w:rPr>
        <w:t>12</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1日内，在经营活动中没有重大违法记录（提供参加本次采购活动前3年内在经营活动中没有重大违法记录的书面声明）；</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1.6投标供应商须提供法定代表人授权书原件、法定代表人身份证复印件、授权代表身份证复印件（如果是法定代表人直接参与投标的可以不提供授权书）。</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1.7本项目不接受进口产品投标（注：本文件所称进口产品是指通过中国海关报关验放进入中国境内且产自关境外的产品）；</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2.落实政府采购政策需满足的资格要求：非专门面向中小企业、监狱企业、残疾 人福利性单位采购的项目。</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3.本项目的特定资格要求：无</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3"/>
        <w:spacing w:before="0" w:after="0" w:line="400" w:lineRule="exact"/>
        <w:jc w:val="left"/>
        <w:rPr>
          <w:rFonts w:hint="eastAsia" w:ascii="微软雅黑" w:hAnsi="微软雅黑" w:cs="微软雅黑"/>
          <w:bCs w:val="0"/>
          <w:sz w:val="21"/>
          <w:szCs w:val="21"/>
        </w:rPr>
      </w:pPr>
      <w:bookmarkStart w:id="13" w:name="_Toc24431"/>
      <w:bookmarkStart w:id="14" w:name="_Toc35393792"/>
      <w:bookmarkStart w:id="15" w:name="_Toc35393623"/>
      <w:r>
        <w:rPr>
          <w:rFonts w:hint="eastAsia" w:ascii="微软雅黑" w:hAnsi="微软雅黑" w:cs="微软雅黑"/>
          <w:bCs w:val="0"/>
          <w:sz w:val="21"/>
          <w:szCs w:val="21"/>
        </w:rPr>
        <w:t>三、获取招标文件</w:t>
      </w:r>
      <w:bookmarkEnd w:id="11"/>
      <w:bookmarkEnd w:id="12"/>
      <w:bookmarkEnd w:id="13"/>
      <w:bookmarkEnd w:id="14"/>
      <w:bookmarkEnd w:id="15"/>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时间：</w:t>
      </w:r>
      <w:r>
        <w:rPr>
          <w:rFonts w:hint="eastAsia" w:ascii="微软雅黑" w:hAnsi="微软雅黑" w:eastAsia="微软雅黑" w:cs="微软雅黑"/>
          <w:sz w:val="21"/>
          <w:szCs w:val="21"/>
          <w:lang w:bidi="ar"/>
        </w:rPr>
        <w:t>2021年</w:t>
      </w:r>
      <w:r>
        <w:rPr>
          <w:rFonts w:hint="eastAsia" w:ascii="微软雅黑" w:hAnsi="微软雅黑" w:eastAsia="微软雅黑" w:cs="微软雅黑"/>
          <w:sz w:val="21"/>
          <w:szCs w:val="21"/>
          <w:lang w:val="en-US" w:eastAsia="zh-CN" w:bidi="ar"/>
        </w:rPr>
        <w:t>11</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11</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rPr>
        <w:t>至</w:t>
      </w:r>
      <w:r>
        <w:rPr>
          <w:rFonts w:hint="eastAsia" w:ascii="微软雅黑" w:hAnsi="微软雅黑" w:eastAsia="微软雅黑" w:cs="微软雅黑"/>
          <w:sz w:val="21"/>
          <w:szCs w:val="21"/>
          <w:lang w:bidi="ar"/>
        </w:rPr>
        <w:t>2021年</w:t>
      </w:r>
      <w:r>
        <w:rPr>
          <w:rFonts w:hint="eastAsia" w:ascii="微软雅黑" w:hAnsi="微软雅黑" w:eastAsia="微软雅黑" w:cs="微软雅黑"/>
          <w:sz w:val="21"/>
          <w:szCs w:val="21"/>
          <w:lang w:val="en-US" w:eastAsia="zh-CN" w:bidi="ar"/>
        </w:rPr>
        <w:t>11</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18</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rPr>
        <w:t>，每天上午09:00至11:30，下午13:30至17:00（北京时间，</w:t>
      </w:r>
      <w:bookmarkStart w:id="38" w:name="_GoBack"/>
      <w:bookmarkEnd w:id="38"/>
      <w:r>
        <w:rPr>
          <w:rFonts w:hint="eastAsia" w:ascii="微软雅黑" w:hAnsi="微软雅黑" w:eastAsia="微软雅黑" w:cs="微软雅黑"/>
          <w:sz w:val="21"/>
          <w:szCs w:val="21"/>
        </w:rPr>
        <w:t>法定节假日除外）</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地点：建邺区嘉陵江东街8号新城科技园综合体B3栋16层</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方式：供应商如确定参加投标，须购买采购文件，否则投标无效。受疫情影响，网上获取采购文件。</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rPr>
        <w:t>（转账时请务必备注公司名称+</w:t>
      </w:r>
      <w:r>
        <w:rPr>
          <w:rFonts w:hint="eastAsia" w:ascii="微软雅黑" w:hAnsi="微软雅黑" w:eastAsia="微软雅黑" w:cs="微软雅黑"/>
          <w:b/>
          <w:bCs/>
          <w:sz w:val="21"/>
          <w:szCs w:val="21"/>
          <w:lang w:val="en-US" w:eastAsia="zh-CN"/>
        </w:rPr>
        <w:t>770B3</w:t>
      </w:r>
      <w:r>
        <w:rPr>
          <w:rFonts w:hint="eastAsia" w:ascii="微软雅黑" w:hAnsi="微软雅黑" w:eastAsia="微软雅黑" w:cs="微软雅黑"/>
          <w:sz w:val="21"/>
          <w:szCs w:val="21"/>
        </w:rPr>
        <w:t>）。</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"mailto:jshc9999@163.com" </w:instrText>
      </w:r>
      <w:r>
        <w:rPr>
          <w:rFonts w:hint="eastAsia" w:ascii="微软雅黑" w:hAnsi="微软雅黑" w:eastAsia="微软雅黑" w:cs="微软雅黑"/>
          <w:sz w:val="21"/>
          <w:szCs w:val="21"/>
        </w:rPr>
        <w:fldChar w:fldCharType="separate"/>
      </w:r>
      <w:r>
        <w:rPr>
          <w:rStyle w:val="7"/>
          <w:rFonts w:hint="eastAsia" w:ascii="微软雅黑" w:hAnsi="微软雅黑" w:eastAsia="微软雅黑" w:cs="微软雅黑"/>
          <w:sz w:val="21"/>
          <w:szCs w:val="21"/>
        </w:rPr>
        <w:t>jshc9999@163.com</w:t>
      </w:r>
      <w:r>
        <w:rPr>
          <w:rFonts w:hint="eastAsia" w:ascii="微软雅黑" w:hAnsi="微软雅黑" w:eastAsia="微软雅黑" w:cs="微软雅黑"/>
          <w:sz w:val="21"/>
          <w:szCs w:val="21"/>
        </w:rPr>
        <w:fldChar w:fldCharType="end"/>
      </w:r>
    </w:p>
    <w:p>
      <w:pPr>
        <w:pStyle w:val="4"/>
        <w:spacing w:before="0" w:beforeAutospacing="0" w:after="0" w:afterAutospacing="0"/>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drawing>
          <wp:inline distT="0" distB="0" distL="114300" distR="114300">
            <wp:extent cx="1522095" cy="2372995"/>
            <wp:effectExtent l="0" t="0" r="1905" b="8255"/>
            <wp:docPr id="1" name="图片 1" descr="华采付款码-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采付款码-新"/>
                    <pic:cNvPicPr>
                      <a:picLocks noChangeAspect="1"/>
                    </pic:cNvPicPr>
                  </pic:nvPicPr>
                  <pic:blipFill>
                    <a:blip r:embed="rId4"/>
                    <a:stretch>
                      <a:fillRect/>
                    </a:stretch>
                  </pic:blipFill>
                  <pic:spPr>
                    <a:xfrm>
                      <a:off x="0" y="0"/>
                      <a:ext cx="1522095" cy="2372995"/>
                    </a:xfrm>
                    <a:prstGeom prst="rect">
                      <a:avLst/>
                    </a:prstGeom>
                    <a:noFill/>
                    <a:ln>
                      <a:noFill/>
                    </a:ln>
                  </pic:spPr>
                </pic:pic>
              </a:graphicData>
            </a:graphic>
          </wp:inline>
        </w:drawing>
      </w:r>
    </w:p>
    <w:p>
      <w:pPr>
        <w:pStyle w:val="3"/>
        <w:spacing w:before="0" w:after="0" w:line="400" w:lineRule="exact"/>
        <w:jc w:val="left"/>
        <w:rPr>
          <w:rFonts w:hint="eastAsia" w:ascii="微软雅黑" w:hAnsi="微软雅黑" w:cs="微软雅黑"/>
          <w:bCs w:val="0"/>
          <w:sz w:val="21"/>
          <w:szCs w:val="21"/>
        </w:rPr>
      </w:pPr>
      <w:bookmarkStart w:id="16" w:name="_Toc28359082"/>
      <w:bookmarkStart w:id="17" w:name="_Toc28359005"/>
      <w:bookmarkStart w:id="18" w:name="_Toc35393793"/>
      <w:bookmarkStart w:id="19" w:name="_Toc35393624"/>
      <w:bookmarkStart w:id="20" w:name="_Toc1353"/>
      <w:r>
        <w:rPr>
          <w:rFonts w:hint="eastAsia" w:ascii="微软雅黑" w:hAnsi="微软雅黑" w:cs="微软雅黑"/>
          <w:bCs w:val="0"/>
          <w:sz w:val="21"/>
          <w:szCs w:val="21"/>
        </w:rPr>
        <w:t>四、提交投标文件</w:t>
      </w:r>
      <w:bookmarkEnd w:id="16"/>
      <w:bookmarkEnd w:id="17"/>
      <w:r>
        <w:rPr>
          <w:rFonts w:hint="eastAsia" w:ascii="微软雅黑" w:hAnsi="微软雅黑" w:cs="微软雅黑"/>
          <w:bCs w:val="0"/>
          <w:sz w:val="21"/>
          <w:szCs w:val="21"/>
        </w:rPr>
        <w:t>截止时间、开标时间和地点</w:t>
      </w:r>
      <w:bookmarkEnd w:id="18"/>
      <w:bookmarkEnd w:id="19"/>
      <w:bookmarkEnd w:id="20"/>
    </w:p>
    <w:p>
      <w:pPr>
        <w:pStyle w:val="4"/>
        <w:spacing w:before="0" w:beforeAutospacing="0" w:after="0" w:afterAutospacing="0" w:line="400" w:lineRule="exact"/>
        <w:ind w:firstLine="480"/>
        <w:rPr>
          <w:rFonts w:hint="eastAsia" w:ascii="微软雅黑" w:hAnsi="微软雅黑" w:eastAsia="微软雅黑" w:cs="微软雅黑"/>
          <w:sz w:val="21"/>
          <w:szCs w:val="21"/>
        </w:rPr>
      </w:pPr>
      <w:bookmarkStart w:id="21" w:name="_Toc28359007"/>
      <w:bookmarkStart w:id="22" w:name="_Toc35393794"/>
      <w:bookmarkStart w:id="23" w:name="_Toc35393625"/>
      <w:bookmarkStart w:id="24" w:name="_Toc28359084"/>
      <w:r>
        <w:rPr>
          <w:rFonts w:hint="eastAsia" w:ascii="微软雅黑" w:hAnsi="微软雅黑" w:eastAsia="微软雅黑" w:cs="微软雅黑"/>
          <w:sz w:val="21"/>
          <w:szCs w:val="21"/>
          <w:lang w:bidi="ar"/>
        </w:rPr>
        <w:t>2021年</w:t>
      </w:r>
      <w:r>
        <w:rPr>
          <w:rFonts w:hint="eastAsia" w:ascii="微软雅黑" w:hAnsi="微软雅黑" w:eastAsia="微软雅黑" w:cs="微软雅黑"/>
          <w:sz w:val="21"/>
          <w:szCs w:val="21"/>
          <w:lang w:val="en-US" w:eastAsia="zh-CN" w:bidi="ar"/>
        </w:rPr>
        <w:t>12</w:t>
      </w:r>
      <w:r>
        <w:rPr>
          <w:rFonts w:hint="eastAsia" w:ascii="微软雅黑" w:hAnsi="微软雅黑" w:eastAsia="微软雅黑" w:cs="微软雅黑"/>
          <w:sz w:val="21"/>
          <w:szCs w:val="21"/>
          <w:lang w:bidi="ar"/>
        </w:rPr>
        <w:t>月</w:t>
      </w:r>
      <w:r>
        <w:rPr>
          <w:rFonts w:hint="eastAsia" w:ascii="微软雅黑" w:hAnsi="微软雅黑" w:eastAsia="微软雅黑" w:cs="微软雅黑"/>
          <w:sz w:val="21"/>
          <w:szCs w:val="21"/>
          <w:lang w:val="en-US" w:eastAsia="zh-CN" w:bidi="ar"/>
        </w:rPr>
        <w:t>07</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rPr>
        <w:t>09点30分（北京时间）</w:t>
      </w:r>
    </w:p>
    <w:p>
      <w:pPr>
        <w:pStyle w:val="4"/>
        <w:spacing w:before="0" w:beforeAutospacing="0" w:after="0" w:afterAutospacing="0" w:line="400" w:lineRule="exact"/>
        <w:ind w:firstLine="48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地点：建邺区嘉陵江东街8号新城科技园综合体B3栋16层</w:t>
      </w:r>
      <w:r>
        <w:rPr>
          <w:rFonts w:hint="eastAsia" w:ascii="微软雅黑" w:hAnsi="微软雅黑" w:eastAsia="微软雅黑" w:cs="微软雅黑"/>
          <w:sz w:val="21"/>
          <w:szCs w:val="21"/>
          <w:lang w:val="en-US" w:eastAsia="zh-CN"/>
        </w:rPr>
        <w:t>开标大厅</w:t>
      </w:r>
    </w:p>
    <w:p>
      <w:pPr>
        <w:pStyle w:val="3"/>
        <w:spacing w:before="0" w:after="0" w:line="400" w:lineRule="exact"/>
        <w:jc w:val="left"/>
        <w:rPr>
          <w:rFonts w:hint="eastAsia" w:ascii="微软雅黑" w:hAnsi="微软雅黑" w:cs="微软雅黑"/>
          <w:bCs w:val="0"/>
          <w:sz w:val="21"/>
          <w:szCs w:val="21"/>
        </w:rPr>
      </w:pPr>
      <w:bookmarkStart w:id="25" w:name="_Toc29754"/>
      <w:r>
        <w:rPr>
          <w:rFonts w:hint="eastAsia" w:ascii="微软雅黑" w:hAnsi="微软雅黑" w:cs="微软雅黑"/>
          <w:bCs w:val="0"/>
          <w:sz w:val="21"/>
          <w:szCs w:val="21"/>
        </w:rPr>
        <w:t>五、公告期限</w:t>
      </w:r>
      <w:bookmarkEnd w:id="21"/>
      <w:bookmarkEnd w:id="22"/>
      <w:bookmarkEnd w:id="23"/>
      <w:bookmarkEnd w:id="24"/>
      <w:bookmarkEnd w:id="25"/>
    </w:p>
    <w:p>
      <w:pPr>
        <w:pStyle w:val="4"/>
        <w:spacing w:before="0" w:beforeAutospacing="0" w:after="0" w:afterAutospacing="0" w:line="400" w:lineRule="exact"/>
        <w:ind w:firstLine="480"/>
        <w:rPr>
          <w:rFonts w:hint="eastAsia" w:ascii="微软雅黑" w:hAnsi="微软雅黑" w:eastAsia="微软雅黑" w:cs="微软雅黑"/>
          <w:sz w:val="21"/>
          <w:szCs w:val="21"/>
        </w:rPr>
      </w:pPr>
      <w:bookmarkStart w:id="26" w:name="_Toc35393795"/>
      <w:bookmarkStart w:id="27" w:name="_Toc35393626"/>
      <w:r>
        <w:rPr>
          <w:rFonts w:hint="eastAsia" w:ascii="微软雅黑" w:hAnsi="微软雅黑" w:eastAsia="微软雅黑" w:cs="微软雅黑"/>
          <w:sz w:val="21"/>
          <w:szCs w:val="21"/>
        </w:rPr>
        <w:t>自本公告发布之日起5个工作日。</w:t>
      </w:r>
    </w:p>
    <w:p>
      <w:pPr>
        <w:pStyle w:val="3"/>
        <w:numPr>
          <w:ilvl w:val="0"/>
          <w:numId w:val="1"/>
        </w:numPr>
        <w:spacing w:before="0" w:after="0" w:line="400" w:lineRule="exact"/>
        <w:jc w:val="left"/>
        <w:rPr>
          <w:rFonts w:hint="eastAsia" w:ascii="微软雅黑" w:hAnsi="微软雅黑" w:cs="微软雅黑"/>
          <w:bCs w:val="0"/>
          <w:sz w:val="21"/>
          <w:szCs w:val="21"/>
        </w:rPr>
      </w:pPr>
      <w:bookmarkStart w:id="28" w:name="_Toc28893"/>
      <w:r>
        <w:rPr>
          <w:rFonts w:hint="eastAsia" w:ascii="微软雅黑" w:hAnsi="微软雅黑" w:cs="微软雅黑"/>
          <w:bCs w:val="0"/>
          <w:sz w:val="21"/>
          <w:szCs w:val="21"/>
        </w:rPr>
        <w:t>其他补充事宜</w:t>
      </w:r>
      <w:bookmarkEnd w:id="26"/>
      <w:bookmarkEnd w:id="27"/>
      <w:bookmarkEnd w:id="28"/>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疫情防控期间注意事项：</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凡参加本次投标的相关人员，应在文件接收截止时间前完成以下程序：</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（1）所有人员必须提供宁归来或苏康码的绿色健康码才能进入会场；</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（2）进入开标大厅时必须佩戴口罩，不得随意走动。</w:t>
      </w:r>
    </w:p>
    <w:p>
      <w:pPr>
        <w:pStyle w:val="3"/>
        <w:spacing w:before="0" w:after="0" w:line="400" w:lineRule="exact"/>
        <w:jc w:val="left"/>
        <w:rPr>
          <w:rFonts w:hint="eastAsia" w:ascii="微软雅黑" w:hAnsi="微软雅黑" w:cs="微软雅黑"/>
          <w:bCs w:val="0"/>
          <w:sz w:val="21"/>
          <w:szCs w:val="21"/>
        </w:rPr>
      </w:pPr>
      <w:bookmarkStart w:id="29" w:name="_Toc28359008"/>
      <w:bookmarkStart w:id="30" w:name="_Toc7617"/>
      <w:bookmarkStart w:id="31" w:name="_Toc28359085"/>
      <w:bookmarkStart w:id="32" w:name="_Toc35393796"/>
      <w:bookmarkStart w:id="33" w:name="_Toc35393627"/>
      <w:r>
        <w:rPr>
          <w:rFonts w:hint="eastAsia" w:ascii="微软雅黑" w:hAnsi="微软雅黑" w:cs="微软雅黑"/>
          <w:bCs w:val="0"/>
          <w:sz w:val="21"/>
          <w:szCs w:val="21"/>
        </w:rPr>
        <w:t>七、对本次招标提出询问，请按以下方式联系。</w:t>
      </w:r>
      <w:bookmarkEnd w:id="29"/>
      <w:bookmarkEnd w:id="30"/>
      <w:bookmarkEnd w:id="31"/>
      <w:bookmarkEnd w:id="32"/>
      <w:bookmarkEnd w:id="33"/>
    </w:p>
    <w:p>
      <w:pPr>
        <w:pStyle w:val="4"/>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4" w:name="_Toc28359009"/>
      <w:bookmarkStart w:id="35" w:name="_Toc28359086"/>
      <w:r>
        <w:rPr>
          <w:rFonts w:hint="eastAsia" w:ascii="微软雅黑" w:hAnsi="微软雅黑" w:eastAsia="微软雅黑" w:cs="微软雅黑"/>
          <w:sz w:val="21"/>
          <w:szCs w:val="21"/>
          <w:lang w:val="en-US" w:eastAsia="zh-CN"/>
        </w:rPr>
        <w:t>吕</w:t>
      </w:r>
      <w:r>
        <w:rPr>
          <w:rFonts w:hint="eastAsia" w:ascii="微软雅黑" w:hAnsi="微软雅黑" w:eastAsia="微软雅黑" w:cs="微软雅黑"/>
          <w:sz w:val="21"/>
          <w:szCs w:val="21"/>
        </w:rPr>
        <w:t>老师025-86868572</w:t>
      </w:r>
    </w:p>
    <w:p>
      <w:pPr>
        <w:pStyle w:val="4"/>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34"/>
      <w:bookmarkEnd w:id="35"/>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　址：南京市建邺区嘉陵江东街8号新城科技园综合体B3栋16层</w:t>
      </w:r>
    </w:p>
    <w:p>
      <w:pPr>
        <w:pStyle w:val="4"/>
        <w:spacing w:before="0" w:beforeAutospacing="0" w:after="0" w:afterAutospacing="0" w:line="400" w:lineRule="exact"/>
        <w:ind w:firstLine="688" w:firstLineChars="328"/>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联系方式：</w:t>
      </w:r>
      <w:bookmarkStart w:id="36" w:name="_Toc28359010"/>
      <w:bookmarkStart w:id="37" w:name="_Toc28359087"/>
      <w:r>
        <w:rPr>
          <w:rFonts w:hint="eastAsia" w:ascii="微软雅黑" w:hAnsi="微软雅黑" w:eastAsia="微软雅黑" w:cs="微软雅黑"/>
          <w:sz w:val="21"/>
          <w:szCs w:val="21"/>
        </w:rPr>
        <w:t>025-8360</w:t>
      </w:r>
      <w:r>
        <w:rPr>
          <w:rFonts w:hint="eastAsia" w:ascii="微软雅黑" w:hAnsi="微软雅黑" w:eastAsia="微软雅黑" w:cs="微软雅黑"/>
          <w:sz w:val="21"/>
          <w:szCs w:val="21"/>
          <w:lang w:val="en-US" w:eastAsia="zh-CN"/>
        </w:rPr>
        <w:t>9978</w:t>
      </w:r>
    </w:p>
    <w:p>
      <w:pPr>
        <w:pStyle w:val="4"/>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36"/>
      <w:bookmarkEnd w:id="37"/>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项目联系人：</w:t>
      </w:r>
      <w:r>
        <w:rPr>
          <w:rFonts w:hint="eastAsia" w:ascii="微软雅黑" w:hAnsi="微软雅黑" w:eastAsia="微软雅黑" w:cs="微软雅黑"/>
          <w:sz w:val="21"/>
          <w:szCs w:val="21"/>
          <w:lang w:val="en-US" w:eastAsia="zh-CN"/>
        </w:rPr>
        <w:t>章</w:t>
      </w:r>
      <w:r>
        <w:rPr>
          <w:rFonts w:hint="eastAsia" w:ascii="微软雅黑" w:hAnsi="微软雅黑" w:eastAsia="微软雅黑" w:cs="微软雅黑"/>
          <w:sz w:val="21"/>
          <w:szCs w:val="21"/>
        </w:rPr>
        <w:t>工</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电　话：025-83603368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9163E"/>
    <w:multiLevelType w:val="singleLevel"/>
    <w:tmpl w:val="A919163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F3231"/>
    <w:rsid w:val="10B446C7"/>
    <w:rsid w:val="12EB55D6"/>
    <w:rsid w:val="179A1355"/>
    <w:rsid w:val="192B684B"/>
    <w:rsid w:val="1BF16E12"/>
    <w:rsid w:val="1E0B19AB"/>
    <w:rsid w:val="318B2EBA"/>
    <w:rsid w:val="35004BE2"/>
    <w:rsid w:val="35D26611"/>
    <w:rsid w:val="40C47080"/>
    <w:rsid w:val="42265D86"/>
    <w:rsid w:val="51B97573"/>
    <w:rsid w:val="521A0195"/>
    <w:rsid w:val="53567270"/>
    <w:rsid w:val="543C5292"/>
    <w:rsid w:val="5CCC5727"/>
    <w:rsid w:val="5F380000"/>
    <w:rsid w:val="61161880"/>
    <w:rsid w:val="63B3536A"/>
    <w:rsid w:val="67831D9A"/>
    <w:rsid w:val="6C3F7360"/>
    <w:rsid w:val="6C7761DF"/>
    <w:rsid w:val="6FDF3231"/>
    <w:rsid w:val="7343228C"/>
    <w:rsid w:val="7D740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240" w:lineRule="auto"/>
      <w:jc w:val="center"/>
      <w:outlineLvl w:val="1"/>
    </w:pPr>
    <w:rPr>
      <w:rFonts w:ascii="Cambria" w:hAnsi="Cambria"/>
      <w:b/>
      <w:bCs/>
      <w:kern w:val="0"/>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hAnsi="宋体" w:eastAsia="仿宋_GB2312"/>
      <w:kern w:val="0"/>
      <w:sz w:val="24"/>
      <w:szCs w:val="24"/>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7">
    <w:name w:val="Hyperlink"/>
    <w:qFormat/>
    <w:uiPriority w:val="0"/>
    <w:rPr>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2021-11-09T03:40:00Z</dcterms:created>
  <dc:creator>章鱼小丸子</dc:creator>
  <cp:lastModifiedBy>章鱼小丸子</cp:lastModifiedBy>
  <dcterms:modified xsi:type="dcterms:W3CDTF">2021-11-10T02:19:49Z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008330A145F44F24A6A56817B1145B5C</vt:lpwstr>
  </property>
</Properties>
</file>