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jc w:val="center"/>
        <w:rPr>
          <w:rFonts w:hint="eastAsia" w:ascii="仿宋" w:hAnsi="仿宋" w:eastAsia="仿宋" w:cs="仿宋"/>
          <w:color w:val="auto"/>
          <w:sz w:val="44"/>
          <w:highlight w:val="none"/>
        </w:rPr>
      </w:pPr>
      <w:r>
        <w:rPr>
          <w:rFonts w:hint="eastAsia" w:ascii="仿宋" w:hAnsi="仿宋" w:eastAsia="仿宋" w:cs="仿宋"/>
          <w:color w:val="auto"/>
          <w:sz w:val="44"/>
          <w:highlight w:val="none"/>
        </w:rPr>
        <w:t xml:space="preserve"> </w:t>
      </w:r>
    </w:p>
    <w:p>
      <w:pPr>
        <w:pStyle w:val="5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="仿宋" w:hAnsi="仿宋" w:eastAsia="仿宋" w:cs="仿宋"/>
          <w:lang w:eastAsia="zh-CN"/>
        </w:rPr>
      </w:pPr>
      <w:bookmarkStart w:id="0" w:name="_Toc28359022"/>
      <w:bookmarkStart w:id="1" w:name="_Toc35393809"/>
      <w:r>
        <w:rPr>
          <w:rFonts w:hint="eastAsia" w:ascii="仿宋" w:hAnsi="仿宋" w:eastAsia="仿宋" w:cs="仿宋"/>
          <w:lang w:eastAsia="zh-CN"/>
        </w:rPr>
        <w:t>南京医科大学公卫学院科研平台倒置荧光显微镜</w:t>
      </w:r>
    </w:p>
    <w:p>
      <w:pPr>
        <w:pStyle w:val="5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中标结果公告</w:t>
      </w:r>
      <w:bookmarkEnd w:id="0"/>
      <w:bookmarkEnd w:id="1"/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一、项目编号</w:t>
      </w:r>
      <w:r>
        <w:rPr>
          <w:rFonts w:hint="eastAsia" w:ascii="仿宋" w:hAnsi="仿宋" w:eastAsia="仿宋" w:cs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NJDCX-202208151501</w:t>
      </w:r>
    </w:p>
    <w:p>
      <w:pPr>
        <w:rPr>
          <w:rFonts w:hint="eastAsia" w:ascii="仿宋" w:hAnsi="仿宋" w:eastAsia="仿宋" w:cs="仿宋"/>
          <w:sz w:val="28"/>
          <w:szCs w:val="28"/>
          <w:u w:val="single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二、项目名称</w:t>
      </w:r>
      <w:r>
        <w:rPr>
          <w:rFonts w:hint="eastAsia" w:ascii="仿宋" w:hAnsi="仿宋" w:eastAsia="仿宋" w:cs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南京医科大学公卫学院科研平台倒置荧光显微镜</w:t>
      </w:r>
    </w:p>
    <w:p>
      <w:pPr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三、中标信息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供应商名称：南京微弗德科学仪器有限公司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供应商地址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：南京市建邺区江东中路211号1608、1609、1610室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中标金额：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人民币369000.00元整</w:t>
      </w:r>
    </w:p>
    <w:p>
      <w:pPr>
        <w:ind w:firstLine="560" w:firstLineChars="2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交付时间：90日历天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主要标的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信息  </w:t>
      </w:r>
    </w:p>
    <w:tbl>
      <w:tblPr>
        <w:tblStyle w:val="6"/>
        <w:tblpPr w:leftFromText="180" w:rightFromText="180" w:vertAnchor="text" w:horzAnchor="page" w:tblpX="1712" w:tblpY="66"/>
        <w:tblOverlap w:val="never"/>
        <w:tblW w:w="88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6"/>
        <w:gridCol w:w="2278"/>
        <w:gridCol w:w="1172"/>
        <w:gridCol w:w="2019"/>
        <w:gridCol w:w="1145"/>
        <w:gridCol w:w="12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1016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227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  <w:lang w:val="en-US" w:eastAsia="zh-Hans"/>
              </w:rPr>
              <w:t>货物名称</w:t>
            </w:r>
          </w:p>
        </w:tc>
        <w:tc>
          <w:tcPr>
            <w:tcW w:w="117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品牌</w:t>
            </w:r>
          </w:p>
        </w:tc>
        <w:tc>
          <w:tcPr>
            <w:tcW w:w="201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  <w:lang w:eastAsia="zh-CN"/>
              </w:rPr>
              <w:t>型号</w:t>
            </w:r>
          </w:p>
        </w:tc>
        <w:tc>
          <w:tcPr>
            <w:tcW w:w="1145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  <w:lang w:eastAsia="zh-CN"/>
              </w:rPr>
              <w:t>产地</w:t>
            </w:r>
          </w:p>
        </w:tc>
        <w:tc>
          <w:tcPr>
            <w:tcW w:w="1241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  <w:lang w:eastAsia="zh-CN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  <w:jc w:val="center"/>
        </w:trPr>
        <w:tc>
          <w:tcPr>
            <w:tcW w:w="1016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227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倒置荧光显微镜</w:t>
            </w:r>
          </w:p>
        </w:tc>
        <w:tc>
          <w:tcPr>
            <w:tcW w:w="1172" w:type="dxa"/>
            <w:vAlign w:val="center"/>
          </w:tcPr>
          <w:p>
            <w:pPr>
              <w:pStyle w:val="2"/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蔡司</w:t>
            </w:r>
          </w:p>
        </w:tc>
        <w:tc>
          <w:tcPr>
            <w:tcW w:w="2019" w:type="dxa"/>
            <w:vAlign w:val="center"/>
          </w:tcPr>
          <w:p>
            <w:pPr>
              <w:spacing w:line="240" w:lineRule="auto"/>
              <w:jc w:val="both"/>
              <w:rPr>
                <w:rFonts w:hint="default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Axio Vert.Al</w:t>
            </w:r>
          </w:p>
        </w:tc>
        <w:tc>
          <w:tcPr>
            <w:tcW w:w="114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德国</w:t>
            </w:r>
          </w:p>
        </w:tc>
        <w:tc>
          <w:tcPr>
            <w:tcW w:w="1241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1套</w:t>
            </w:r>
          </w:p>
        </w:tc>
      </w:tr>
    </w:tbl>
    <w:p>
      <w:pPr>
        <w:numPr>
          <w:ilvl w:val="0"/>
          <w:numId w:val="1"/>
        </w:numPr>
        <w:ind w:left="0" w:leftChars="0" w:firstLine="0" w:firstLineChars="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评审专家名单：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孙立萍、杨培红、谢莉、肖俊荣、程洁（采购人）</w:t>
      </w:r>
    </w:p>
    <w:p>
      <w:pPr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六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、公告期限</w:t>
      </w:r>
    </w:p>
    <w:p>
      <w:pPr>
        <w:ind w:firstLine="560" w:firstLineChars="200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自本公告发布之日起1个工作日。</w:t>
      </w:r>
    </w:p>
    <w:p>
      <w:pPr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七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、其他补充事宜</w:t>
      </w:r>
    </w:p>
    <w:p>
      <w:pPr>
        <w:pStyle w:val="2"/>
        <w:rPr>
          <w:rFonts w:hint="default" w:ascii="仿宋" w:hAnsi="仿宋" w:eastAsia="仿宋" w:cs="仿宋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-SA"/>
        </w:rPr>
        <w:t>无</w:t>
      </w:r>
    </w:p>
    <w:p>
      <w:pPr>
        <w:numPr>
          <w:ilvl w:val="0"/>
          <w:numId w:val="0"/>
        </w:numPr>
        <w:ind w:leftChars="0" w:right="0" w:rightChars="0"/>
        <w:rPr>
          <w:rFonts w:hint="eastAsia" w:ascii="仿宋" w:hAnsi="仿宋" w:eastAsia="仿宋" w:cs="仿宋"/>
          <w:b/>
          <w:bCs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eastAsia="zh-CN"/>
        </w:rPr>
        <w:t>八、</w:t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</w:rPr>
        <w:t>凡对本次公告内容提出询问，请按以下方式联系。</w:t>
      </w:r>
    </w:p>
    <w:p>
      <w:pPr>
        <w:ind w:firstLine="560" w:firstLineChars="200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bookmarkStart w:id="2" w:name="_Toc28359025"/>
      <w:bookmarkStart w:id="3" w:name="_Toc35393812"/>
      <w:bookmarkStart w:id="4" w:name="_Toc28359102"/>
      <w:bookmarkStart w:id="5" w:name="_Toc35393643"/>
      <w:bookmarkStart w:id="6" w:name="_Toc35393810"/>
      <w:bookmarkStart w:id="7" w:name="_Toc35393641"/>
      <w:bookmarkStart w:id="8" w:name="_Toc28359023"/>
      <w:bookmarkStart w:id="9" w:name="_Toc28359100"/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1.项目联系方式</w:t>
      </w:r>
      <w:bookmarkEnd w:id="2"/>
      <w:bookmarkEnd w:id="3"/>
      <w:bookmarkEnd w:id="4"/>
      <w:bookmarkEnd w:id="5"/>
    </w:p>
    <w:p>
      <w:pPr>
        <w:ind w:firstLine="560" w:firstLineChars="200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项目联系人：潘工   联系方式：025-85382797</w:t>
      </w:r>
    </w:p>
    <w:p>
      <w:pPr>
        <w:ind w:firstLine="560" w:firstLineChars="200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2.采购</w:t>
      </w:r>
      <w:bookmarkEnd w:id="6"/>
      <w:bookmarkEnd w:id="7"/>
      <w:bookmarkEnd w:id="8"/>
      <w:bookmarkEnd w:id="9"/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单位：南京医科大学</w:t>
      </w:r>
    </w:p>
    <w:p>
      <w:pPr>
        <w:ind w:firstLine="560" w:firstLineChars="200"/>
        <w:rPr>
          <w:rFonts w:hint="default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联系人：吕老师          联系方式：025-86868572</w:t>
      </w:r>
    </w:p>
    <w:p>
      <w:pPr>
        <w:ind w:firstLine="560" w:firstLineChars="200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 xml:space="preserve">地址：南京市江宁区龙眠大道101号　　　　　　　　　　　　　　　　 </w:t>
      </w:r>
    </w:p>
    <w:p>
      <w:pPr>
        <w:ind w:firstLine="560" w:firstLineChars="200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bookmarkStart w:id="10" w:name="_Toc35393811"/>
      <w:bookmarkStart w:id="11" w:name="_Toc28359024"/>
      <w:bookmarkStart w:id="12" w:name="_Toc28359101"/>
      <w:bookmarkStart w:id="13" w:name="_Toc35393642"/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3.采购代理机构信息</w:t>
      </w:r>
      <w:bookmarkEnd w:id="10"/>
      <w:bookmarkEnd w:id="11"/>
      <w:bookmarkEnd w:id="12"/>
      <w:bookmarkEnd w:id="13"/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：南京达琛鑫工程咨询有限公司　　　　　　　　　 　　</w:t>
      </w:r>
    </w:p>
    <w:p>
      <w:pPr>
        <w:ind w:firstLine="560" w:firstLineChars="200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 xml:space="preserve">联系地址：南京市秦淮区光华东街6号世界之窗创意产业园15号楼4楼　　　　　　　　　　　 </w:t>
      </w:r>
    </w:p>
    <w:p>
      <w:pPr>
        <w:ind w:firstLine="560" w:firstLineChars="200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 xml:space="preserve">电子邮箱：njdcx_gczx@163.com　　　　　　　　　　 </w:t>
      </w:r>
    </w:p>
    <w:p>
      <w:pPr>
        <w:ind w:firstLine="560" w:firstLineChars="200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凡有关当事人对结果持有异议的，可以在中标结果公示发布之日起七个工作日内，以书面形式向南京达琛鑫工程咨询有限公司提出质疑，逾期将不再受理。　　　　　　　　　　</w:t>
      </w:r>
    </w:p>
    <w:p>
      <w:pPr>
        <w:shd w:val="clear" w:color="auto" w:fill="auto"/>
        <w:ind w:firstLine="560" w:firstLineChars="200"/>
        <w:jc w:val="right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南京达琛鑫工程咨询有限公司</w:t>
      </w:r>
    </w:p>
    <w:p>
      <w:pPr>
        <w:shd w:val="clear" w:color="auto" w:fill="auto"/>
        <w:ind w:firstLine="560" w:firstLineChars="200"/>
        <w:jc w:val="right"/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2022年09月14</w:t>
      </w:r>
      <w:bookmarkStart w:id="14" w:name="_GoBack"/>
      <w:bookmarkEnd w:id="14"/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日</w:t>
      </w:r>
    </w:p>
    <w:p/>
    <w:sectPr>
      <w:pgSz w:w="11906" w:h="16838"/>
      <w:pgMar w:top="850" w:right="1247" w:bottom="850" w:left="124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6CDA0B5"/>
    <w:multiLevelType w:val="singleLevel"/>
    <w:tmpl w:val="36CDA0B5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wOGUyNmU1ZmEzZWZiOWM2Y2Q1OGIxNjM2NjM3MjMifQ=="/>
  </w:docVars>
  <w:rsids>
    <w:rsidRoot w:val="27D567C7"/>
    <w:rsid w:val="0BBB4540"/>
    <w:rsid w:val="1B7F140A"/>
    <w:rsid w:val="27D567C7"/>
    <w:rsid w:val="63A66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99"/>
    <w:pPr>
      <w:ind w:firstLine="420" w:firstLineChars="200"/>
    </w:pPr>
  </w:style>
  <w:style w:type="paragraph" w:styleId="3">
    <w:name w:val="Body Text Indent"/>
    <w:basedOn w:val="1"/>
    <w:next w:val="4"/>
    <w:qFormat/>
    <w:uiPriority w:val="99"/>
    <w:pPr>
      <w:snapToGrid w:val="0"/>
      <w:spacing w:line="440" w:lineRule="exact"/>
      <w:ind w:firstLine="403" w:firstLineChars="192"/>
    </w:pPr>
    <w:rPr>
      <w:rFonts w:ascii="宋体" w:hAnsi="宋体" w:cs="宋体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459</Words>
  <Characters>555</Characters>
  <Lines>0</Lines>
  <Paragraphs>0</Paragraphs>
  <TotalTime>7</TotalTime>
  <ScaleCrop>false</ScaleCrop>
  <LinksUpToDate>false</LinksUpToDate>
  <CharactersWithSpaces>634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2022-09-13T07:16:00Z</dcterms:created>
  <dc:creator>oem</dc:creator>
  <cp:lastModifiedBy>oem</cp:lastModifiedBy>
  <dcterms:modified xsi:type="dcterms:W3CDTF">2022-09-14T01:19:56Z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52BA54AC272B482B95440B37B5893490</vt:lpwstr>
  </property>
</Properties>
</file>