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exact"/>
        <w:rPr>
          <w:rFonts w:hint="eastAsia" w:ascii="微软雅黑" w:hAnsi="微软雅黑" w:eastAsia="微软雅黑" w:cs="微软雅黑"/>
          <w:sz w:val="21"/>
          <w:szCs w:val="21"/>
        </w:rPr>
      </w:pPr>
      <w:bookmarkStart w:id="0" w:name="_Toc10384"/>
      <w:r>
        <w:rPr>
          <w:rFonts w:hint="eastAsia" w:ascii="微软雅黑" w:hAnsi="微软雅黑" w:eastAsia="微软雅黑" w:cs="微软雅黑"/>
          <w:sz w:val="21"/>
          <w:szCs w:val="21"/>
        </w:rPr>
        <w:t>南京医科大学激光加工设备采购</w:t>
      </w:r>
      <w:r>
        <w:rPr>
          <w:rFonts w:hint="eastAsia" w:ascii="微软雅黑" w:hAnsi="微软雅黑" w:eastAsia="微软雅黑" w:cs="微软雅黑"/>
          <w:sz w:val="21"/>
          <w:szCs w:val="21"/>
          <w:lang w:eastAsia="zh-CN"/>
        </w:rPr>
        <w:t>项目</w:t>
      </w:r>
      <w:r>
        <w:rPr>
          <w:rFonts w:hint="eastAsia" w:ascii="微软雅黑" w:hAnsi="微软雅黑" w:eastAsia="微软雅黑" w:cs="微软雅黑"/>
          <w:sz w:val="21"/>
          <w:szCs w:val="21"/>
        </w:rPr>
        <w:t>公开招标公告</w:t>
      </w:r>
      <w:bookmarkEnd w:id="0"/>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南京医科大学激光加工设备采购招标项目的潜在投标人应在（南京市建邺区嘉陵江东街8号综合体B3栋一单元16层）获取采购文件，并于2022年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点30分（北京时间）前递交投标文件。</w:t>
      </w:r>
    </w:p>
    <w:p>
      <w:pPr>
        <w:pStyle w:val="6"/>
        <w:spacing w:before="0" w:after="0"/>
        <w:jc w:val="left"/>
        <w:rPr>
          <w:sz w:val="21"/>
          <w:szCs w:val="21"/>
        </w:rPr>
      </w:pPr>
      <w:bookmarkStart w:id="1" w:name="_Toc18137"/>
      <w:bookmarkStart w:id="2" w:name="_Toc35393790"/>
      <w:bookmarkStart w:id="3" w:name="_Toc35393621"/>
      <w:bookmarkStart w:id="4" w:name="_Toc28359079"/>
      <w:bookmarkStart w:id="5" w:name="_Toc28359002"/>
      <w:bookmarkStart w:id="6" w:name="_Hlk24379207"/>
      <w:r>
        <w:rPr>
          <w:rFonts w:hint="eastAsia"/>
          <w:sz w:val="21"/>
          <w:szCs w:val="21"/>
        </w:rPr>
        <w:t>一、项目基本情况</w:t>
      </w:r>
      <w:bookmarkEnd w:id="1"/>
      <w:bookmarkEnd w:id="2"/>
      <w:bookmarkEnd w:id="3"/>
      <w:bookmarkEnd w:id="4"/>
      <w:bookmarkEnd w:id="5"/>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项目编号：JSHC-2022070449B2</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项目名称：南京医科大学激光加工设备采购</w:t>
      </w:r>
    </w:p>
    <w:bookmarkEnd w:id="6"/>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预算金额：人民币叁拾壹万圆整（￥31万元整）</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最高限价：人民币叁拾壹万圆整（￥31万元整）</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采购需求：南京医科大学激光加工设备采购。</w:t>
      </w:r>
    </w:p>
    <w:p>
      <w:pPr>
        <w:pStyle w:val="17"/>
        <w:spacing w:before="0" w:beforeAutospacing="0" w:after="0" w:afterAutospacing="0" w:line="400" w:lineRule="exact"/>
        <w:ind w:firstLine="480"/>
        <w:rPr>
          <w:rFonts w:ascii="微软雅黑" w:hAnsi="微软雅黑" w:eastAsia="微软雅黑" w:cs="微软雅黑"/>
          <w:sz w:val="21"/>
          <w:szCs w:val="21"/>
        </w:rPr>
      </w:pPr>
      <w:bookmarkStart w:id="7" w:name="_Toc28359003"/>
      <w:bookmarkStart w:id="8" w:name="_Toc35393791"/>
      <w:bookmarkStart w:id="9" w:name="_Toc35393622"/>
      <w:bookmarkStart w:id="10" w:name="_Toc28359080"/>
      <w:r>
        <w:rPr>
          <w:rFonts w:hint="eastAsia" w:ascii="微软雅黑" w:hAnsi="微软雅黑" w:eastAsia="微软雅黑" w:cs="微软雅黑"/>
          <w:sz w:val="21"/>
          <w:szCs w:val="21"/>
        </w:rPr>
        <w:t>合同履行期限：详见采购文件。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6"/>
        <w:spacing w:before="0" w:after="0"/>
        <w:jc w:val="left"/>
        <w:rPr>
          <w:sz w:val="21"/>
          <w:szCs w:val="21"/>
        </w:rPr>
      </w:pPr>
      <w:bookmarkStart w:id="11" w:name="_Toc28435"/>
      <w:r>
        <w:rPr>
          <w:rFonts w:hint="eastAsia"/>
          <w:sz w:val="21"/>
          <w:szCs w:val="21"/>
        </w:rPr>
        <w:t>二、申请人的资格要求：</w:t>
      </w:r>
      <w:bookmarkEnd w:id="7"/>
      <w:bookmarkEnd w:id="8"/>
      <w:bookmarkEnd w:id="9"/>
      <w:bookmarkEnd w:id="10"/>
      <w:bookmarkEnd w:id="11"/>
    </w:p>
    <w:p>
      <w:pPr>
        <w:pStyle w:val="17"/>
        <w:spacing w:before="0" w:beforeAutospacing="0" w:after="0" w:afterAutospacing="0" w:line="400" w:lineRule="exact"/>
        <w:ind w:firstLine="480"/>
        <w:rPr>
          <w:rFonts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7月至投标截止任一月份的资产负债表和利润表，或2021年度审计报告，或银行出具的资信证明，或财政部门认可的专业担保机构出具的投标担保函；（法人或者其他组织成立未满一年的可以不提供）</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文件证明）；</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1.5参加本次采购活动2019年7月1日至投标截止，在经营活动中没有重大违法记录（提供参加本次采购活动前3年内在经营活动中没有重大违法记录的书面声明）；</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1.7本项目不接受进口产品投标（注：本文件所称进口产品是指通过中国海关报关验放进入中国境内且产自关境外的产品）；</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2.落实政府采购政策需满足的资格要求：无。</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7"/>
        <w:wordWrap w:val="0"/>
        <w:spacing w:before="0" w:beforeAutospacing="0" w:after="0" w:afterAutospacing="0" w:line="400" w:lineRule="exact"/>
        <w:ind w:firstLine="482"/>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6"/>
        <w:spacing w:before="0" w:after="0"/>
        <w:jc w:val="left"/>
        <w:rPr>
          <w:sz w:val="21"/>
          <w:szCs w:val="21"/>
        </w:rPr>
      </w:pPr>
      <w:bookmarkStart w:id="14" w:name="_Toc35393792"/>
      <w:bookmarkStart w:id="15" w:name="_Toc35393623"/>
      <w:bookmarkStart w:id="16" w:name="_Toc32404"/>
      <w:r>
        <w:rPr>
          <w:rFonts w:hint="eastAsia"/>
          <w:sz w:val="21"/>
          <w:szCs w:val="21"/>
        </w:rPr>
        <w:t>三、获取</w:t>
      </w:r>
      <w:bookmarkEnd w:id="12"/>
      <w:bookmarkEnd w:id="13"/>
      <w:bookmarkEnd w:id="14"/>
      <w:bookmarkEnd w:id="15"/>
      <w:r>
        <w:rPr>
          <w:rFonts w:hint="eastAsia"/>
          <w:sz w:val="21"/>
          <w:szCs w:val="21"/>
        </w:rPr>
        <w:t>采购文件</w:t>
      </w:r>
      <w:bookmarkEnd w:id="16"/>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27</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03</w:t>
      </w:r>
      <w:r>
        <w:rPr>
          <w:rFonts w:hint="eastAsia" w:ascii="微软雅黑" w:hAnsi="微软雅黑" w:eastAsia="微软雅黑" w:cs="微软雅黑"/>
          <w:sz w:val="21"/>
          <w:szCs w:val="21"/>
        </w:rPr>
        <w:t>日，每天上午09:00至11:30，下午13:30至17:00（北京时间，法定节假日除外）</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（转账时请务必备注公司名称+449B2</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rPr>
        <w:fldChar w:fldCharType="begin"/>
      </w:r>
      <w:r>
        <w:instrText xml:space="preserve"> HYPERLINK "mailto:jshc9999@163.com" </w:instrText>
      </w:r>
      <w:r>
        <w:rPr>
          <w:rFonts w:hint="eastAsia"/>
        </w:rPr>
        <w:fldChar w:fldCharType="separate"/>
      </w:r>
      <w:r>
        <w:rPr>
          <w:rStyle w:val="20"/>
          <w:rFonts w:hint="eastAsia" w:ascii="微软雅黑" w:hAnsi="微软雅黑" w:eastAsia="微软雅黑" w:cs="微软雅黑"/>
          <w:sz w:val="21"/>
          <w:szCs w:val="21"/>
        </w:rPr>
        <w:t>jshc9999@163.com</w:t>
      </w:r>
      <w:r>
        <w:rPr>
          <w:rStyle w:val="20"/>
          <w:rFonts w:hint="eastAsia" w:ascii="微软雅黑" w:hAnsi="微软雅黑" w:eastAsia="微软雅黑" w:cs="微软雅黑"/>
          <w:sz w:val="21"/>
          <w:szCs w:val="21"/>
        </w:rPr>
        <w:fldChar w:fldCharType="end"/>
      </w:r>
    </w:p>
    <w:p>
      <w:pPr>
        <w:pStyle w:val="17"/>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85265" cy="2084705"/>
            <wp:effectExtent l="0" t="0" r="8255" b="317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cstate="print"/>
                    <a:srcRect t="5411" b="4422"/>
                    <a:stretch>
                      <a:fillRect/>
                    </a:stretch>
                  </pic:blipFill>
                  <pic:spPr>
                    <a:xfrm>
                      <a:off x="0" y="0"/>
                      <a:ext cx="1485265" cy="2084705"/>
                    </a:xfrm>
                    <a:prstGeom prst="rect">
                      <a:avLst/>
                    </a:prstGeom>
                    <a:noFill/>
                    <a:ln>
                      <a:noFill/>
                    </a:ln>
                  </pic:spPr>
                </pic:pic>
              </a:graphicData>
            </a:graphic>
          </wp:inline>
        </w:drawing>
      </w:r>
    </w:p>
    <w:p>
      <w:pPr>
        <w:pStyle w:val="6"/>
        <w:spacing w:before="0" w:after="0"/>
        <w:jc w:val="left"/>
        <w:rPr>
          <w:sz w:val="21"/>
          <w:szCs w:val="21"/>
        </w:rPr>
      </w:pPr>
      <w:bookmarkStart w:id="17" w:name="_Toc28359082"/>
      <w:bookmarkStart w:id="18" w:name="_Toc28359005"/>
      <w:bookmarkStart w:id="19" w:name="_Toc35393793"/>
      <w:bookmarkStart w:id="20" w:name="_Toc17512"/>
      <w:bookmarkStart w:id="21" w:name="_Toc35393624"/>
      <w:bookmarkStart w:id="22" w:name="_Toc17203"/>
      <w:r>
        <w:rPr>
          <w:rFonts w:hint="eastAsia"/>
          <w:sz w:val="21"/>
          <w:szCs w:val="21"/>
        </w:rPr>
        <w:t>四、提交投标文件</w:t>
      </w:r>
      <w:bookmarkEnd w:id="17"/>
      <w:bookmarkEnd w:id="18"/>
      <w:r>
        <w:rPr>
          <w:rFonts w:hint="eastAsia"/>
          <w:sz w:val="21"/>
          <w:szCs w:val="21"/>
        </w:rPr>
        <w:t>截止时间、开标时间和地点</w:t>
      </w:r>
      <w:bookmarkEnd w:id="19"/>
      <w:bookmarkEnd w:id="20"/>
      <w:bookmarkEnd w:id="21"/>
      <w:bookmarkEnd w:id="22"/>
    </w:p>
    <w:p>
      <w:pPr>
        <w:pStyle w:val="17"/>
        <w:spacing w:before="0" w:beforeAutospacing="0" w:after="0" w:afterAutospacing="0" w:line="400" w:lineRule="exact"/>
        <w:ind w:firstLine="480"/>
        <w:rPr>
          <w:rFonts w:ascii="微软雅黑" w:hAnsi="微软雅黑" w:eastAsia="微软雅黑" w:cs="微软雅黑"/>
          <w:sz w:val="21"/>
          <w:szCs w:val="21"/>
        </w:rPr>
      </w:pPr>
      <w:bookmarkStart w:id="23" w:name="_Toc28359007"/>
      <w:bookmarkStart w:id="24" w:name="_Toc35393625"/>
      <w:bookmarkStart w:id="25" w:name="_Toc35393794"/>
      <w:bookmarkStart w:id="26" w:name="_Toc28359084"/>
      <w:r>
        <w:rPr>
          <w:rFonts w:hint="eastAsia" w:ascii="微软雅黑" w:hAnsi="微软雅黑" w:eastAsia="微软雅黑" w:cs="微软雅黑"/>
          <w:sz w:val="21"/>
          <w:szCs w:val="21"/>
        </w:rPr>
        <w:t>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点30分（北京时间）</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6"/>
        <w:spacing w:before="0" w:after="0"/>
        <w:jc w:val="left"/>
        <w:rPr>
          <w:sz w:val="21"/>
          <w:szCs w:val="21"/>
        </w:rPr>
      </w:pPr>
      <w:bookmarkStart w:id="27" w:name="_Toc16611"/>
      <w:bookmarkStart w:id="28" w:name="_Toc14558"/>
      <w:r>
        <w:rPr>
          <w:rFonts w:hint="eastAsia"/>
          <w:sz w:val="21"/>
          <w:szCs w:val="21"/>
        </w:rPr>
        <w:t>五、公告期限</w:t>
      </w:r>
      <w:bookmarkEnd w:id="23"/>
      <w:bookmarkEnd w:id="24"/>
      <w:bookmarkEnd w:id="25"/>
      <w:bookmarkEnd w:id="26"/>
      <w:bookmarkEnd w:id="27"/>
      <w:bookmarkEnd w:id="28"/>
    </w:p>
    <w:p>
      <w:pPr>
        <w:widowControl/>
        <w:spacing w:line="440" w:lineRule="exact"/>
        <w:ind w:firstLine="420" w:firstLineChars="200"/>
        <w:jc w:val="left"/>
        <w:rPr>
          <w:rFonts w:ascii="微软雅黑" w:hAnsi="微软雅黑" w:cs="微软雅黑"/>
          <w:kern w:val="0"/>
          <w:szCs w:val="21"/>
        </w:rPr>
      </w:pPr>
      <w:bookmarkStart w:id="29" w:name="_Toc35393795"/>
      <w:bookmarkStart w:id="30" w:name="_Toc35393626"/>
      <w:r>
        <w:rPr>
          <w:rFonts w:hint="eastAsia" w:ascii="微软雅黑" w:hAnsi="微软雅黑" w:cs="微软雅黑"/>
          <w:kern w:val="0"/>
          <w:szCs w:val="21"/>
        </w:rPr>
        <w:t>自本公告发布之日起5个工作日。</w:t>
      </w:r>
    </w:p>
    <w:p>
      <w:pPr>
        <w:pStyle w:val="6"/>
        <w:spacing w:before="0" w:after="0"/>
        <w:jc w:val="left"/>
        <w:rPr>
          <w:sz w:val="21"/>
          <w:szCs w:val="21"/>
        </w:rPr>
      </w:pPr>
      <w:bookmarkStart w:id="31" w:name="_Toc1230"/>
      <w:bookmarkStart w:id="32" w:name="_Toc30325"/>
      <w:r>
        <w:rPr>
          <w:rFonts w:hint="eastAsia"/>
          <w:sz w:val="21"/>
          <w:szCs w:val="21"/>
        </w:rPr>
        <w:t>六、其他补充事宜</w:t>
      </w:r>
      <w:bookmarkEnd w:id="29"/>
      <w:bookmarkEnd w:id="30"/>
      <w:bookmarkEnd w:id="31"/>
      <w:bookmarkEnd w:id="32"/>
    </w:p>
    <w:p>
      <w:pPr>
        <w:spacing w:line="440" w:lineRule="exact"/>
        <w:ind w:firstLine="420" w:firstLineChars="200"/>
        <w:rPr>
          <w:rFonts w:ascii="微软雅黑" w:hAnsi="微软雅黑" w:cs="微软雅黑"/>
          <w:szCs w:val="21"/>
        </w:rPr>
      </w:pPr>
      <w:r>
        <w:rPr>
          <w:rFonts w:hint="eastAsia" w:ascii="微软雅黑" w:hAnsi="微软雅黑" w:cs="微软雅黑"/>
          <w:szCs w:val="21"/>
        </w:rPr>
        <w:t>因疫情防控需要，各供应商可选择</w:t>
      </w:r>
      <w:r>
        <w:rPr>
          <w:rFonts w:hint="eastAsia" w:ascii="微软雅黑" w:hAnsi="微软雅黑" w:cs="微软雅黑"/>
          <w:b/>
          <w:bCs/>
          <w:szCs w:val="21"/>
        </w:rPr>
        <w:t>邮寄方式</w:t>
      </w:r>
      <w:r>
        <w:rPr>
          <w:rFonts w:hint="eastAsia" w:ascii="微软雅黑" w:hAnsi="微软雅黑" w:cs="微软雅黑"/>
          <w:szCs w:val="21"/>
        </w:rPr>
        <w:t>或</w:t>
      </w:r>
      <w:r>
        <w:rPr>
          <w:rFonts w:hint="eastAsia" w:ascii="微软雅黑" w:hAnsi="微软雅黑" w:cs="微软雅黑"/>
          <w:b/>
          <w:bCs/>
          <w:szCs w:val="21"/>
        </w:rPr>
        <w:t>现场送达</w:t>
      </w:r>
      <w:r>
        <w:rPr>
          <w:rFonts w:hint="eastAsia" w:ascii="微软雅黑" w:hAnsi="微软雅黑" w:cs="微软雅黑"/>
          <w:szCs w:val="21"/>
        </w:rPr>
        <w:t>递交投标文件，但必须在递交投标文件截止时间前，将投标文件密封好送达，逾期送达或未密封，将被拒收。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快递邮寄（顺丰或EMS）收件地址：江苏省南京市建邺区嘉陵江东街8号综合体B3栋一单元16层，邮编：210012，徐雪 &lt;收&gt; 联系方式：025-83603368。</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供应商应充分考虑投标文件邮寄在途时长，以及注重文件包装的严密性、防水性。供应商承诺：自行承担邮寄标书丢失、破损等风险,以及由此导致的流标、投标被否决的后果。</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开标过程中，受托人（被委托人）须备好身份证原件和授权书原件（以便核查），并保持手机通讯和网络畅通。</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受托人（被委托人）出示个人身份证原件和授权书原件，在开标前三十分钟通过进入腾讯会议软件，参与开标过程。</w:t>
      </w:r>
    </w:p>
    <w:p>
      <w:pPr>
        <w:widowControl/>
        <w:spacing w:line="440" w:lineRule="exact"/>
        <w:ind w:firstLine="420" w:firstLineChars="200"/>
        <w:jc w:val="left"/>
        <w:rPr>
          <w:rFonts w:ascii="微软雅黑" w:hAnsi="微软雅黑" w:cs="微软雅黑"/>
          <w:szCs w:val="21"/>
        </w:rPr>
      </w:pPr>
      <w:r>
        <w:rPr>
          <w:rFonts w:hint="eastAsia" w:ascii="微软雅黑" w:hAnsi="微软雅黑" w:cs="微软雅黑"/>
          <w:szCs w:val="21"/>
        </w:rPr>
        <w:t>开标</w:t>
      </w:r>
      <w:r>
        <w:rPr>
          <w:rFonts w:hint="eastAsia" w:ascii="微软雅黑" w:hAnsi="微软雅黑" w:cs="微软雅黑"/>
          <w:kern w:val="0"/>
          <w:szCs w:val="21"/>
        </w:rPr>
        <w:t>时间：</w:t>
      </w:r>
      <w:r>
        <w:rPr>
          <w:rFonts w:hint="eastAsia" w:ascii="微软雅黑" w:hAnsi="微软雅黑" w:eastAsia="微软雅黑" w:cs="微软雅黑"/>
          <w:sz w:val="21"/>
          <w:szCs w:val="21"/>
        </w:rPr>
        <w:t>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cs="微软雅黑"/>
          <w:szCs w:val="21"/>
        </w:rPr>
        <w:t>点30分</w:t>
      </w:r>
    </w:p>
    <w:p>
      <w:pPr>
        <w:widowControl/>
        <w:spacing w:line="440" w:lineRule="exact"/>
        <w:ind w:firstLine="420" w:firstLineChars="200"/>
        <w:jc w:val="left"/>
        <w:rPr>
          <w:rFonts w:hint="eastAsia" w:ascii="微软雅黑" w:hAnsi="微软雅黑" w:eastAsia="微软雅黑" w:cs="微软雅黑"/>
          <w:kern w:val="0"/>
          <w:szCs w:val="21"/>
          <w:lang w:eastAsia="zh-CN"/>
        </w:rPr>
      </w:pPr>
      <w:r>
        <w:rPr>
          <w:rFonts w:hint="eastAsia" w:ascii="微软雅黑" w:hAnsi="微软雅黑" w:cs="微软雅黑"/>
          <w:kern w:val="0"/>
          <w:szCs w:val="21"/>
        </w:rPr>
        <w:t>会议 ID</w:t>
      </w:r>
      <w:r>
        <w:rPr>
          <w:rFonts w:hint="eastAsia" w:ascii="微软雅黑" w:hAnsi="微软雅黑" w:cs="微软雅黑"/>
          <w:kern w:val="0"/>
          <w:szCs w:val="21"/>
          <w:lang w:eastAsia="zh-CN"/>
        </w:rPr>
        <w:t>、</w:t>
      </w:r>
      <w:r>
        <w:rPr>
          <w:rFonts w:hint="eastAsia" w:ascii="微软雅黑" w:hAnsi="微软雅黑" w:cs="微软雅黑"/>
          <w:kern w:val="0"/>
          <w:szCs w:val="21"/>
        </w:rPr>
        <w:t>密码：</w:t>
      </w:r>
      <w:r>
        <w:rPr>
          <w:rFonts w:hint="eastAsia" w:ascii="微软雅黑" w:hAnsi="微软雅黑" w:cs="微软雅黑"/>
          <w:kern w:val="0"/>
          <w:szCs w:val="21"/>
          <w:lang w:eastAsia="zh-CN"/>
        </w:rPr>
        <w:t>详见采购文件</w:t>
      </w:r>
    </w:p>
    <w:p>
      <w:pPr>
        <w:pStyle w:val="6"/>
        <w:spacing w:before="0" w:after="0"/>
        <w:jc w:val="left"/>
        <w:rPr>
          <w:sz w:val="21"/>
          <w:szCs w:val="21"/>
        </w:rPr>
      </w:pPr>
      <w:bookmarkStart w:id="33" w:name="_Toc35393796"/>
      <w:bookmarkStart w:id="34" w:name="_Toc35393627"/>
      <w:bookmarkStart w:id="35" w:name="_Toc28359008"/>
      <w:bookmarkStart w:id="36" w:name="_Toc28359085"/>
      <w:bookmarkStart w:id="37" w:name="_Toc11300"/>
      <w:bookmarkStart w:id="38" w:name="_Toc26206"/>
      <w:r>
        <w:rPr>
          <w:rFonts w:hint="eastAsia"/>
          <w:sz w:val="21"/>
          <w:szCs w:val="21"/>
        </w:rPr>
        <w:t>七、对本次招标提出询问，请按以下方式联系</w:t>
      </w:r>
      <w:bookmarkEnd w:id="33"/>
      <w:bookmarkEnd w:id="34"/>
      <w:bookmarkEnd w:id="35"/>
      <w:bookmarkEnd w:id="36"/>
      <w:bookmarkEnd w:id="37"/>
      <w:bookmarkEnd w:id="38"/>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9" w:name="_Toc28359086"/>
      <w:bookmarkStart w:id="40" w:name="_Toc28359009"/>
      <w:r>
        <w:rPr>
          <w:rFonts w:hint="eastAsia" w:ascii="微软雅黑" w:hAnsi="微软雅黑" w:eastAsia="微软雅黑" w:cs="微软雅黑"/>
          <w:sz w:val="21"/>
          <w:szCs w:val="21"/>
        </w:rPr>
        <w:t>吕老师025-86868572</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9"/>
      <w:bookmarkEnd w:id="40"/>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10"/>
      <w:bookmarkStart w:id="42" w:name="_Toc28359087"/>
      <w:r>
        <w:rPr>
          <w:rFonts w:hint="eastAsia" w:ascii="微软雅黑" w:hAnsi="微软雅黑" w:eastAsia="微软雅黑" w:cs="微软雅黑"/>
          <w:sz w:val="21"/>
          <w:szCs w:val="21"/>
        </w:rPr>
        <w:t>025-83603368</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1"/>
      <w:bookmarkEnd w:id="42"/>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项目联系人：徐雪</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7"/>
        <w:spacing w:before="0" w:beforeAutospacing="0" w:after="0" w:afterAutospacing="0" w:line="400" w:lineRule="exact"/>
        <w:jc w:val="right"/>
        <w:rPr>
          <w:rFonts w:ascii="微软雅黑" w:hAnsi="微软雅黑" w:eastAsia="微软雅黑" w:cs="微软雅黑"/>
          <w:sz w:val="21"/>
          <w:szCs w:val="21"/>
        </w:rPr>
      </w:pPr>
      <w:bookmarkStart w:id="43" w:name="_GoBack"/>
      <w:bookmarkEnd w:id="43"/>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2022年07月</w:t>
      </w:r>
      <w:r>
        <w:rPr>
          <w:rFonts w:hint="eastAsia" w:ascii="微软雅黑" w:hAnsi="微软雅黑" w:cs="微软雅黑"/>
          <w:szCs w:val="21"/>
          <w:lang w:val="en-US" w:eastAsia="zh-CN"/>
        </w:rPr>
        <w:t>27</w:t>
      </w:r>
      <w:r>
        <w:rPr>
          <w:rFonts w:hint="eastAsia" w:ascii="微软雅黑" w:hAnsi="微软雅黑" w:cs="微软雅黑"/>
          <w:szCs w:val="21"/>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pPr>
      <w:pStyle w:val="11"/>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91477"/>
    <w:rsid w:val="04DC3411"/>
    <w:rsid w:val="13BB70F3"/>
    <w:rsid w:val="22733944"/>
    <w:rsid w:val="28691477"/>
    <w:rsid w:val="32957D7F"/>
    <w:rsid w:val="337F3346"/>
    <w:rsid w:val="38523D2F"/>
    <w:rsid w:val="3D7E31E1"/>
    <w:rsid w:val="40DC5808"/>
    <w:rsid w:val="48DC452F"/>
    <w:rsid w:val="49CB170E"/>
    <w:rsid w:val="4B8E6C20"/>
    <w:rsid w:val="6B58309C"/>
    <w:rsid w:val="6C774E88"/>
    <w:rsid w:val="6E771693"/>
    <w:rsid w:val="73F355E2"/>
    <w:rsid w:val="7449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32"/>
      <w:szCs w:val="44"/>
    </w:rPr>
  </w:style>
  <w:style w:type="paragraph" w:styleId="6">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Calibri" w:hAnsi="Calibri"/>
    </w:rPr>
  </w:style>
  <w:style w:type="paragraph" w:customStyle="1" w:styleId="3">
    <w:name w:val="BodyTextIndent"/>
    <w:basedOn w:val="1"/>
    <w:next w:val="4"/>
    <w:qFormat/>
    <w:uiPriority w:val="0"/>
    <w:pPr>
      <w:snapToGrid w:val="0"/>
      <w:spacing w:line="440" w:lineRule="exact"/>
      <w:ind w:firstLine="403" w:firstLineChars="192"/>
      <w:textAlignment w:val="baseline"/>
    </w:pPr>
    <w:rPr>
      <w:rFonts w:ascii="宋体" w:hAnsi="宋体" w:eastAsia="宋体"/>
      <w:szCs w:val="21"/>
    </w:rPr>
  </w:style>
  <w:style w:type="paragraph" w:customStyle="1" w:styleId="4">
    <w:name w:val="EnvelopeReturn"/>
    <w:basedOn w:val="1"/>
    <w:qFormat/>
    <w:uiPriority w:val="0"/>
    <w:pPr>
      <w:snapToGrid w:val="0"/>
      <w:textAlignment w:val="baseline"/>
    </w:pPr>
    <w:rPr>
      <w:rFonts w:ascii="Arial" w:hAnsi="Arial"/>
    </w:rPr>
  </w:style>
  <w:style w:type="paragraph" w:styleId="7">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2">
    <w:name w:val="toc 1"/>
    <w:basedOn w:val="1"/>
    <w:next w:val="1"/>
    <w:qFormat/>
    <w:uiPriority w:val="0"/>
    <w:pPr>
      <w:spacing w:line="580" w:lineRule="exact"/>
    </w:pPr>
    <w:rPr>
      <w:rFonts w:ascii="Calibri" w:hAnsi="Calibri" w:eastAsia="微软雅黑" w:cs="Times New Roman"/>
      <w:sz w:val="24"/>
      <w:szCs w:val="22"/>
    </w:rPr>
  </w:style>
  <w:style w:type="paragraph" w:styleId="13">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4">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5">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6">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20">
    <w:name w:val="Hyperlink"/>
    <w:qFormat/>
    <w:uiPriority w:val="0"/>
    <w:rPr>
      <w:color w:val="000000"/>
      <w:sz w:val="18"/>
      <w:szCs w:val="18"/>
      <w:u w:val="none"/>
    </w:rPr>
  </w:style>
  <w:style w:type="character" w:styleId="21">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2022-07-26T10:16:00Z</dcterms:created>
  <dc:creator>XuXue</dc:creator>
  <cp:lastModifiedBy>XuXue</cp:lastModifiedBy>
  <dcterms:modified xsi:type="dcterms:W3CDTF">2022-07-26T10:20:11Z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