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bookmarkStart w:id="0" w:name="_Toc35393809"/>
      <w:bookmarkStart w:id="1" w:name="_Toc28359022"/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南京医科大学公共卫生学院科研平台管理系统升级购置项目的成交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公告</w:t>
      </w:r>
      <w:bookmarkEnd w:id="0"/>
      <w:bookmarkEnd w:id="1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sz w:val="24"/>
          <w:szCs w:val="24"/>
        </w:rPr>
        <w:t>项目编号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：NJMUCG1032021001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sz w:val="24"/>
          <w:szCs w:val="24"/>
        </w:rPr>
        <w:t>项目名称：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南京医科大学公共卫生学院科研平台管理系统升级购置项目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三、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结果</w:t>
      </w:r>
      <w:r>
        <w:rPr>
          <w:rFonts w:hint="eastAsia" w:ascii="微软雅黑" w:hAnsi="微软雅黑" w:eastAsia="微软雅黑" w:cs="微软雅黑"/>
          <w:sz w:val="24"/>
          <w:szCs w:val="24"/>
        </w:rPr>
        <w:t>信息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中标</w:t>
      </w:r>
      <w:r>
        <w:rPr>
          <w:rFonts w:hint="eastAsia" w:ascii="微软雅黑" w:hAnsi="微软雅黑" w:eastAsia="微软雅黑" w:cs="微软雅黑"/>
          <w:sz w:val="24"/>
          <w:szCs w:val="24"/>
        </w:rPr>
        <w:t>供应商名称：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安徽省科大奥锐科技有限公司   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中标</w:t>
      </w:r>
      <w:r>
        <w:rPr>
          <w:rFonts w:hint="eastAsia" w:ascii="微软雅黑" w:hAnsi="微软雅黑" w:eastAsia="微软雅黑" w:cs="微软雅黑"/>
          <w:sz w:val="24"/>
          <w:szCs w:val="24"/>
        </w:rPr>
        <w:t>供应商地址：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合肥市高新区天元路1号留学生园1号楼349室 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中标金额：人民币捌万捌仟元整（￥88000）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主要标的信息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87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7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名称：公共卫生学院科研平台管理系统升级购置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服务范围：公共卫生学院科研平台管理系统升级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详见采购文件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详见采购文件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服务标准：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详见采购文件</w:t>
            </w: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五、</w:t>
      </w:r>
      <w:r>
        <w:rPr>
          <w:rFonts w:hint="eastAsia" w:ascii="微软雅黑" w:hAnsi="微软雅黑" w:eastAsia="微软雅黑" w:cs="微软雅黑"/>
          <w:sz w:val="24"/>
          <w:szCs w:val="24"/>
        </w:rPr>
        <w:t>评审专家名单： 叶锴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杨庚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陈乐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六</w:t>
      </w:r>
      <w:r>
        <w:rPr>
          <w:rFonts w:hint="eastAsia" w:ascii="微软雅黑" w:hAnsi="微软雅黑" w:eastAsia="微软雅黑" w:cs="微软雅黑"/>
          <w:sz w:val="24"/>
          <w:szCs w:val="24"/>
        </w:rPr>
        <w:t>、公告期限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自本公告发布之日起1个工作日。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其他补充事宜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bookmarkStart w:id="10" w:name="_GoBack"/>
      <w:bookmarkEnd w:id="10"/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无。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八</w:t>
      </w:r>
      <w:r>
        <w:rPr>
          <w:rFonts w:hint="eastAsia" w:ascii="微软雅黑" w:hAnsi="微软雅黑" w:eastAsia="微软雅黑" w:cs="微软雅黑"/>
          <w:sz w:val="24"/>
          <w:szCs w:val="24"/>
        </w:rPr>
        <w:t>、凡对本次公告内容提出询问，请按以下方式联系。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bookmarkStart w:id="2" w:name="_Toc35393641"/>
      <w:bookmarkStart w:id="3" w:name="_Toc28359100"/>
      <w:bookmarkStart w:id="4" w:name="_Toc35393810"/>
      <w:bookmarkStart w:id="5" w:name="_Toc28359023"/>
      <w:r>
        <w:rPr>
          <w:rFonts w:hint="eastAsia" w:ascii="微软雅黑" w:hAnsi="微软雅黑" w:eastAsia="微软雅黑" w:cs="微软雅黑"/>
          <w:sz w:val="24"/>
          <w:szCs w:val="24"/>
        </w:rPr>
        <w:t>1.采购人信息</w:t>
      </w:r>
      <w:bookmarkEnd w:id="2"/>
      <w:bookmarkEnd w:id="3"/>
      <w:bookmarkEnd w:id="4"/>
      <w:bookmarkEnd w:id="5"/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名    称：南京医科大学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地    址：江苏省南京市江宁区龙眠大道101号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联 系 人：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陈老师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电    话：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025-86868572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bookmarkStart w:id="6" w:name="_Toc35393642"/>
      <w:bookmarkStart w:id="7" w:name="_Toc35393811"/>
      <w:bookmarkStart w:id="8" w:name="_Toc28359024"/>
      <w:bookmarkStart w:id="9" w:name="_Toc28359101"/>
      <w:r>
        <w:rPr>
          <w:rFonts w:hint="eastAsia" w:ascii="微软雅黑" w:hAnsi="微软雅黑" w:eastAsia="微软雅黑" w:cs="微软雅黑"/>
          <w:sz w:val="24"/>
          <w:szCs w:val="24"/>
        </w:rPr>
        <w:t>2.采购代理机构信息</w:t>
      </w:r>
      <w:bookmarkEnd w:id="6"/>
      <w:bookmarkEnd w:id="7"/>
      <w:bookmarkEnd w:id="8"/>
      <w:bookmarkEnd w:id="9"/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名    称：江苏省华采招标有限公司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地　  址：南京市雨花台区软件大道109号（雨花客厅）2幢9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09</w:t>
      </w:r>
      <w:r>
        <w:rPr>
          <w:rFonts w:hint="eastAsia" w:ascii="微软雅黑" w:hAnsi="微软雅黑" w:eastAsia="微软雅黑" w:cs="微软雅黑"/>
          <w:sz w:val="24"/>
          <w:szCs w:val="24"/>
        </w:rPr>
        <w:t>室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联系方式：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章工</w:t>
      </w:r>
      <w:r>
        <w:rPr>
          <w:rFonts w:hint="eastAsia" w:ascii="微软雅黑" w:hAnsi="微软雅黑" w:eastAsia="微软雅黑" w:cs="微软雅黑"/>
          <w:sz w:val="24"/>
          <w:szCs w:val="24"/>
        </w:rPr>
        <w:t>025-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83609955</w:t>
      </w:r>
      <w:r>
        <w:rPr>
          <w:rFonts w:hint="eastAsia" w:ascii="微软雅黑" w:hAnsi="微软雅黑" w:eastAsia="微软雅黑" w:cs="微软雅黑"/>
          <w:sz w:val="24"/>
          <w:szCs w:val="24"/>
        </w:rPr>
        <w:t>　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u w:val="none"/>
        </w:rPr>
        <w:t>江苏省华采招标有限公司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u w:val="none"/>
        </w:rPr>
        <w:t>202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u w:val="none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u w:val="none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12日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C57112"/>
    <w:multiLevelType w:val="singleLevel"/>
    <w:tmpl w:val="B2C5711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1C7ACCD"/>
    <w:multiLevelType w:val="singleLevel"/>
    <w:tmpl w:val="21C7ACC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D3919"/>
    <w:rsid w:val="00507A2F"/>
    <w:rsid w:val="03A6383D"/>
    <w:rsid w:val="06604A9B"/>
    <w:rsid w:val="0A9700C7"/>
    <w:rsid w:val="0CE54DE5"/>
    <w:rsid w:val="0F1E07AF"/>
    <w:rsid w:val="0FFA4375"/>
    <w:rsid w:val="102550D3"/>
    <w:rsid w:val="122615B4"/>
    <w:rsid w:val="1316227F"/>
    <w:rsid w:val="13A60045"/>
    <w:rsid w:val="18F121A0"/>
    <w:rsid w:val="19390939"/>
    <w:rsid w:val="19BA3E75"/>
    <w:rsid w:val="19FE7B7E"/>
    <w:rsid w:val="1A8654AE"/>
    <w:rsid w:val="1B1A29C6"/>
    <w:rsid w:val="1B5D34E8"/>
    <w:rsid w:val="1C5D3919"/>
    <w:rsid w:val="1C9061B2"/>
    <w:rsid w:val="233C4F9A"/>
    <w:rsid w:val="248D177A"/>
    <w:rsid w:val="2AC74205"/>
    <w:rsid w:val="2AD3772B"/>
    <w:rsid w:val="2B90597D"/>
    <w:rsid w:val="2E022C61"/>
    <w:rsid w:val="303404F1"/>
    <w:rsid w:val="31D70EC5"/>
    <w:rsid w:val="32066516"/>
    <w:rsid w:val="32636037"/>
    <w:rsid w:val="32D92EFB"/>
    <w:rsid w:val="32DF0EB4"/>
    <w:rsid w:val="34633FB1"/>
    <w:rsid w:val="34706BE8"/>
    <w:rsid w:val="355B0DCD"/>
    <w:rsid w:val="36A83A57"/>
    <w:rsid w:val="36EE4748"/>
    <w:rsid w:val="3761248A"/>
    <w:rsid w:val="396D22FE"/>
    <w:rsid w:val="3C845D72"/>
    <w:rsid w:val="3D8E4AB6"/>
    <w:rsid w:val="422B0508"/>
    <w:rsid w:val="422B6CF2"/>
    <w:rsid w:val="432143CC"/>
    <w:rsid w:val="47B6777C"/>
    <w:rsid w:val="4884751F"/>
    <w:rsid w:val="48EF09CE"/>
    <w:rsid w:val="4A986C7B"/>
    <w:rsid w:val="4C0B05B9"/>
    <w:rsid w:val="4FBA28EB"/>
    <w:rsid w:val="50455CA3"/>
    <w:rsid w:val="52F247E8"/>
    <w:rsid w:val="547B6E08"/>
    <w:rsid w:val="57792FD1"/>
    <w:rsid w:val="58BB4B01"/>
    <w:rsid w:val="5A6B7221"/>
    <w:rsid w:val="5AE04A1C"/>
    <w:rsid w:val="5BE2548C"/>
    <w:rsid w:val="5EBF462D"/>
    <w:rsid w:val="61D43FC9"/>
    <w:rsid w:val="62672277"/>
    <w:rsid w:val="62B970E7"/>
    <w:rsid w:val="68652229"/>
    <w:rsid w:val="68EF4066"/>
    <w:rsid w:val="6A485BE7"/>
    <w:rsid w:val="6A74248D"/>
    <w:rsid w:val="6B5E7326"/>
    <w:rsid w:val="6E3775E2"/>
    <w:rsid w:val="70A314F3"/>
    <w:rsid w:val="72B90A73"/>
    <w:rsid w:val="73351D3D"/>
    <w:rsid w:val="734D1843"/>
    <w:rsid w:val="74432634"/>
    <w:rsid w:val="74C91EF9"/>
    <w:rsid w:val="754640C3"/>
    <w:rsid w:val="776E3547"/>
    <w:rsid w:val="7EA246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6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color w:val="333333"/>
      <w:kern w:val="0"/>
      <w:sz w:val="18"/>
      <w:szCs w:val="1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6">
    <w:name w:val="index 4"/>
    <w:basedOn w:val="1"/>
    <w:next w:val="1"/>
    <w:semiHidden/>
    <w:qFormat/>
    <w:uiPriority w:val="0"/>
    <w:pPr>
      <w:ind w:left="1260"/>
    </w:pPr>
  </w:style>
  <w:style w:type="paragraph" w:styleId="7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  <w:rPr>
      <w:i/>
    </w:rPr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ode"/>
    <w:basedOn w:val="11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8">
    <w:name w:val="HTML Keyboard"/>
    <w:basedOn w:val="11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9">
    <w:name w:val="HTML Sample"/>
    <w:basedOn w:val="11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0">
    <w:name w:val="hover4"/>
    <w:basedOn w:val="11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2020-07-03T02:35:00Z</dcterms:created>
  <dc:creator>李敏</dc:creator>
  <cp:lastModifiedBy>XuXue</cp:lastModifiedBy>
  <dcterms:modified xsi:type="dcterms:W3CDTF">2021-08-12T01:15:29Z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1542BDA4D49043CA9CF26DD3B2ADCD3D</vt:lpwstr>
  </property>
</Properties>
</file>