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480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0" w:name="_Toc35393832"/>
      <w:bookmarkStart w:id="1" w:name="_Toc28359042"/>
      <w:r>
        <w:rPr>
          <w:rFonts w:hint="default" w:ascii="黑体" w:hAnsi="黑体" w:eastAsia="黑体" w:cs="黑体"/>
          <w:sz w:val="28"/>
          <w:szCs w:val="28"/>
          <w:lang w:val="en-US"/>
        </w:rPr>
        <w:t>南京医科大学万方数据知识服务平台</w:t>
      </w:r>
      <w:r>
        <w:rPr>
          <w:rFonts w:hint="eastAsia" w:ascii="黑体" w:hAnsi="黑体" w:eastAsia="黑体" w:cs="黑体"/>
          <w:sz w:val="28"/>
          <w:szCs w:val="28"/>
        </w:rPr>
        <w:t>项目单一来源论证公示</w:t>
      </w:r>
      <w:bookmarkEnd w:id="0"/>
      <w:bookmarkEnd w:id="1"/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一、项目信息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采购人：南京医科大学　　　　　　　　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default" w:ascii="仿宋" w:hAnsi="仿宋" w:eastAsia="仿宋" w:cs="仿宋"/>
          <w:sz w:val="24"/>
          <w:szCs w:val="24"/>
          <w:lang w:val="en-US"/>
        </w:rPr>
        <w:t>南京医科大学万方数据知识服务平台</w:t>
      </w: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拟采购的货物或服务的说明：</w:t>
      </w:r>
      <w:r>
        <w:rPr>
          <w:rFonts w:hint="default" w:ascii="仿宋" w:hAnsi="仿宋" w:eastAsia="仿宋" w:cs="仿宋"/>
          <w:sz w:val="24"/>
          <w:szCs w:val="24"/>
          <w:lang w:val="en-US"/>
        </w:rPr>
        <w:t>南京医科大学万方数据知识服务平台</w:t>
      </w:r>
      <w:r>
        <w:rPr>
          <w:rFonts w:hint="eastAsia" w:ascii="仿宋" w:hAnsi="仿宋" w:eastAsia="仿宋" w:cs="仿宋"/>
          <w:sz w:val="24"/>
          <w:szCs w:val="24"/>
        </w:rPr>
        <w:t>　　　　　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拟采购的货物或服务的预算金额：人民币叁拾万元整（￥</w:t>
      </w:r>
      <w:r>
        <w:rPr>
          <w:rFonts w:ascii="仿宋" w:hAnsi="仿宋" w:eastAsia="仿宋" w:cs="仿宋"/>
          <w:sz w:val="24"/>
          <w:szCs w:val="24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0000.00）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采用单一来源采购方式的原因及说明：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万方数据知识服务平台是万方数据自主研发的学术资源平台，包含了独家医学类期刊中华医学会全文期刊全文数据库，该资源在江苏省省内由</w:t>
      </w:r>
      <w:r>
        <w:rPr>
          <w:rFonts w:hint="eastAsia" w:ascii="仿宋" w:hAnsi="仿宋" w:eastAsia="仿宋" w:cs="仿宋"/>
          <w:sz w:val="24"/>
          <w:szCs w:val="24"/>
        </w:rPr>
        <w:t>上海万方数据有限公司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独家代理，只能从唯一供应商处采购，符合单一来源采购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二、拟定供应商信息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名称：上海万方数据有限公司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上海市北京东路668号</w:t>
      </w:r>
      <w:r>
        <w:rPr>
          <w:rFonts w:ascii="仿宋" w:hAnsi="仿宋" w:eastAsia="仿宋" w:cs="仿宋"/>
          <w:sz w:val="24"/>
          <w:szCs w:val="24"/>
        </w:rPr>
        <w:t>科技京城</w:t>
      </w:r>
      <w:r>
        <w:rPr>
          <w:rFonts w:hint="eastAsia" w:ascii="仿宋" w:hAnsi="仿宋" w:eastAsia="仿宋" w:cs="仿宋"/>
          <w:sz w:val="24"/>
          <w:szCs w:val="24"/>
        </w:rPr>
        <w:t xml:space="preserve">东楼15F-G 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三、公示期限</w:t>
      </w:r>
    </w:p>
    <w:p>
      <w:pPr>
        <w:pStyle w:val="8"/>
        <w:spacing w:line="480" w:lineRule="auto"/>
        <w:ind w:left="-10" w:leftChars="-5" w:firstLine="480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 至202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  <w:t>10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  <w:t>9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>
      <w:pPr>
        <w:numPr>
          <w:ilvl w:val="0"/>
          <w:numId w:val="1"/>
        </w:numPr>
        <w:spacing w:line="48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其他补充事宜：</w:t>
      </w:r>
    </w:p>
    <w:p>
      <w:pPr>
        <w:spacing w:line="48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论证人员名单如下：</w:t>
      </w:r>
    </w:p>
    <w:tbl>
      <w:tblPr>
        <w:tblStyle w:val="5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4246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4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293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郭培忠</w:t>
            </w:r>
          </w:p>
        </w:tc>
        <w:tc>
          <w:tcPr>
            <w:tcW w:w="42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江宁织造博物馆</w:t>
            </w:r>
          </w:p>
        </w:tc>
        <w:tc>
          <w:tcPr>
            <w:tcW w:w="29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副研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李颖</w:t>
            </w:r>
          </w:p>
        </w:tc>
        <w:tc>
          <w:tcPr>
            <w:tcW w:w="42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江苏省文化馆</w:t>
            </w:r>
          </w:p>
        </w:tc>
        <w:tc>
          <w:tcPr>
            <w:tcW w:w="29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副研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刘静楠</w:t>
            </w:r>
          </w:p>
        </w:tc>
        <w:tc>
          <w:tcPr>
            <w:tcW w:w="42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水利部交通运输部国家能源局南京水利科学研究院</w:t>
            </w:r>
          </w:p>
        </w:tc>
        <w:tc>
          <w:tcPr>
            <w:tcW w:w="293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高工</w:t>
            </w:r>
          </w:p>
        </w:tc>
      </w:tr>
    </w:tbl>
    <w:p>
      <w:pPr>
        <w:spacing w:line="48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五、联系方式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1.采购人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系 人：南京医科大学　　　　　　　　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联系地址：南京市江宁区龙眠大道101号　　　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联系电话：杨杨025-</w:t>
      </w:r>
      <w:r>
        <w:rPr>
          <w:rFonts w:ascii="仿宋" w:hAnsi="仿宋" w:eastAsia="仿宋" w:cs="仿宋"/>
          <w:sz w:val="24"/>
          <w:szCs w:val="24"/>
        </w:rPr>
        <w:t>86868359</w:t>
      </w:r>
      <w:r>
        <w:rPr>
          <w:rFonts w:hint="eastAsia" w:ascii="仿宋" w:hAnsi="仿宋" w:eastAsia="仿宋" w:cs="仿宋"/>
          <w:sz w:val="24"/>
          <w:szCs w:val="24"/>
        </w:rPr>
        <w:t>　　　　　　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2.采购代理机构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 系 人：江苏省华采招标有限公司　　　　　　　　　　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联系地址：南京市建邺区新城科技园南区嘉陵江东街8号综合体B3栋</w:t>
      </w:r>
    </w:p>
    <w:p>
      <w:pPr>
        <w:spacing w:line="480" w:lineRule="auto"/>
        <w:ind w:firstLine="1682" w:firstLineChars="701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一单元16层　</w:t>
      </w:r>
    </w:p>
    <w:p>
      <w:pPr>
        <w:spacing w:line="480" w:lineRule="auto"/>
        <w:ind w:firstLine="484" w:firstLineChars="20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联系电话：刘洁 025-83603368</w:t>
      </w:r>
    </w:p>
    <w:p>
      <w:pPr>
        <w:spacing w:line="480" w:lineRule="auto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六、附件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专业人员论证意见详见附件　</w:t>
      </w:r>
    </w:p>
    <w:p>
      <w:pPr>
        <w:spacing w:line="480" w:lineRule="auto"/>
        <w:ind w:firstLine="480" w:firstLineChars="2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江苏省华采招标有限公司</w:t>
      </w:r>
      <w:r>
        <w:rPr>
          <w:rFonts w:hint="eastAsia" w:ascii="仿宋" w:hAnsi="仿宋" w:eastAsia="仿宋" w:cs="仿宋"/>
          <w:sz w:val="24"/>
          <w:szCs w:val="24"/>
        </w:rPr>
        <w:t>　　　　</w:t>
      </w:r>
    </w:p>
    <w:p>
      <w:pPr>
        <w:spacing w:line="48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202</w:t>
      </w:r>
      <w:r>
        <w:rPr>
          <w:rFonts w:hint="default" w:ascii="仿宋" w:hAnsi="仿宋" w:eastAsia="仿宋" w:cs="仿宋"/>
          <w:sz w:val="24"/>
          <w:szCs w:val="24"/>
          <w:lang w:val="en-US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default" w:ascii="仿宋" w:hAnsi="仿宋" w:eastAsia="仿宋" w:cs="仿宋"/>
          <w:sz w:val="24"/>
          <w:szCs w:val="24"/>
          <w:lang w:val="en-US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default" w:ascii="仿宋" w:hAnsi="仿宋" w:eastAsia="仿宋" w:cs="仿宋"/>
          <w:sz w:val="24"/>
          <w:szCs w:val="24"/>
          <w:lang w:val="en-US"/>
        </w:rPr>
        <w:t>27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A5F29"/>
    <w:multiLevelType w:val="singleLevel"/>
    <w:tmpl w:val="E9CA5F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jI0NGE2N2MzNTdmYjliY2RlOGI2NmQ1MGFlZDcifQ=="/>
  </w:docVars>
  <w:rsids>
    <w:rsidRoot w:val="65142148"/>
    <w:rsid w:val="001C14B0"/>
    <w:rsid w:val="00645E9A"/>
    <w:rsid w:val="00A903C4"/>
    <w:rsid w:val="00FF1CDF"/>
    <w:rsid w:val="06464222"/>
    <w:rsid w:val="114A3720"/>
    <w:rsid w:val="1EAF3CA8"/>
    <w:rsid w:val="20515520"/>
    <w:rsid w:val="214A7E86"/>
    <w:rsid w:val="24C44461"/>
    <w:rsid w:val="2A855F35"/>
    <w:rsid w:val="31A32DA5"/>
    <w:rsid w:val="32F9382C"/>
    <w:rsid w:val="33256F20"/>
    <w:rsid w:val="36142285"/>
    <w:rsid w:val="37386586"/>
    <w:rsid w:val="39D30580"/>
    <w:rsid w:val="4CB60F7F"/>
    <w:rsid w:val="4F644DB3"/>
    <w:rsid w:val="549A4510"/>
    <w:rsid w:val="56E96591"/>
    <w:rsid w:val="58F27264"/>
    <w:rsid w:val="5D0B7ECE"/>
    <w:rsid w:val="65142148"/>
    <w:rsid w:val="658C3EE4"/>
    <w:rsid w:val="6CD10796"/>
    <w:rsid w:val="7C187B67"/>
    <w:rsid w:val="7D4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126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514</Words>
  <Characters>571</Characters>
  <Lines>5</Lines>
  <Paragraphs>1</Paragraphs>
  <TotalTime>6</TotalTime>
  <ScaleCrop>false</ScaleCrop>
  <LinksUpToDate>false</LinksUpToDate>
  <CharactersWithSpaces>660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2020-07-02T07:49:00Z</dcterms:created>
  <dc:creator>Administrator</dc:creator>
  <cp:lastModifiedBy>江苏省华采招标有限公司</cp:lastModifiedBy>
  <dcterms:modified xsi:type="dcterms:W3CDTF">2022-09-27T06:55:33Z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94382490C2CE4B5487365D9AE6D358C3</vt:lpwstr>
  </property>
</Properties>
</file>