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0A" w:rsidRDefault="00FE27F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黑体" w:eastAsia="黑体" w:hAnsi="黑体" w:cs="黑体"/>
          <w:sz w:val="28"/>
          <w:szCs w:val="28"/>
        </w:rPr>
      </w:pPr>
      <w:bookmarkStart w:id="0" w:name="_Toc28359042"/>
      <w:bookmarkStart w:id="1" w:name="_Toc35393832"/>
      <w:bookmarkStart w:id="2" w:name="_GoBack"/>
      <w:bookmarkEnd w:id="2"/>
      <w:r>
        <w:rPr>
          <w:rFonts w:ascii="黑体" w:eastAsia="黑体" w:hAnsi="黑体" w:cs="黑体" w:hint="eastAsia"/>
          <w:sz w:val="28"/>
          <w:szCs w:val="28"/>
        </w:rPr>
        <w:t>关于万方</w:t>
      </w:r>
      <w:r>
        <w:rPr>
          <w:rFonts w:ascii="黑体" w:eastAsia="黑体" w:hAnsi="黑体" w:cs="黑体"/>
          <w:sz w:val="28"/>
          <w:szCs w:val="28"/>
        </w:rPr>
        <w:t>数据知识服务平台</w:t>
      </w:r>
      <w:r>
        <w:rPr>
          <w:rFonts w:ascii="黑体" w:eastAsia="黑体" w:hAnsi="黑体" w:cs="黑体" w:hint="eastAsia"/>
          <w:sz w:val="28"/>
          <w:szCs w:val="28"/>
        </w:rPr>
        <w:t>项目的单一来源论证公示</w:t>
      </w:r>
      <w:bookmarkEnd w:id="0"/>
      <w:bookmarkEnd w:id="1"/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一、项目信息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采购人：南京医科大学　　　　　　　　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项目名称：万方数据知识服务平台　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拟采购的货物或服务的说明：万方数据知识服务平台资源　　　　　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拟采购的货物或服务的预算金额：人民币叁拾万元整（￥</w:t>
      </w:r>
      <w:r>
        <w:rPr>
          <w:rFonts w:ascii="仿宋" w:eastAsia="仿宋" w:hAnsi="仿宋" w:cs="仿宋"/>
          <w:sz w:val="24"/>
          <w:szCs w:val="24"/>
        </w:rPr>
        <w:t>30</w:t>
      </w:r>
      <w:r>
        <w:rPr>
          <w:rFonts w:ascii="仿宋" w:eastAsia="仿宋" w:hAnsi="仿宋" w:cs="仿宋" w:hint="eastAsia"/>
          <w:sz w:val="24"/>
          <w:szCs w:val="24"/>
        </w:rPr>
        <w:t>0000.00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采用单一来源采购方式的原因及说明：万方数据知识服务平台总体使用情况良好，其文献资源与南京医科大学学科契合度较高，其中中华医学会</w:t>
      </w:r>
      <w:r>
        <w:rPr>
          <w:rFonts w:ascii="仿宋" w:eastAsia="仿宋" w:hAnsi="仿宋" w:cs="仿宋" w:hint="eastAsia"/>
          <w:sz w:val="24"/>
          <w:szCs w:val="24"/>
        </w:rPr>
        <w:t>130</w:t>
      </w:r>
      <w:r>
        <w:rPr>
          <w:rFonts w:ascii="仿宋" w:eastAsia="仿宋" w:hAnsi="仿宋" w:cs="仿宋" w:hint="eastAsia"/>
          <w:sz w:val="24"/>
          <w:szCs w:val="24"/>
        </w:rPr>
        <w:t>余种期刊全文只能通过该平台获取，为本校师生的学习、科研和临床提供了重要保障，具有唯一性，不可替代。鉴于该平台只能从上海万方数据有限公司采购，必须采用单一来源采购方式购买。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二、拟定供应商信息</w:t>
      </w:r>
    </w:p>
    <w:p w:rsidR="006A680A" w:rsidRDefault="00FE27F4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名称：上海万方数据有限公司</w:t>
      </w:r>
    </w:p>
    <w:p w:rsidR="006A680A" w:rsidRDefault="00FE27F4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  <w:highlight w:val="yellow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地址：</w:t>
      </w:r>
      <w:r>
        <w:rPr>
          <w:rFonts w:ascii="仿宋" w:eastAsia="仿宋" w:hAnsi="仿宋" w:cs="仿宋" w:hint="eastAsia"/>
          <w:sz w:val="24"/>
          <w:szCs w:val="24"/>
        </w:rPr>
        <w:tab/>
      </w:r>
      <w:r>
        <w:rPr>
          <w:rFonts w:ascii="仿宋" w:eastAsia="仿宋" w:hAnsi="仿宋" w:cs="仿宋" w:hint="eastAsia"/>
          <w:sz w:val="24"/>
          <w:szCs w:val="24"/>
        </w:rPr>
        <w:t>上海市北京东路</w:t>
      </w:r>
      <w:r>
        <w:rPr>
          <w:rFonts w:ascii="仿宋" w:eastAsia="仿宋" w:hAnsi="仿宋" w:cs="仿宋" w:hint="eastAsia"/>
          <w:sz w:val="24"/>
          <w:szCs w:val="24"/>
        </w:rPr>
        <w:t>668</w:t>
      </w:r>
      <w:r>
        <w:rPr>
          <w:rFonts w:ascii="仿宋" w:eastAsia="仿宋" w:hAnsi="仿宋" w:cs="仿宋" w:hint="eastAsia"/>
          <w:sz w:val="24"/>
          <w:szCs w:val="24"/>
        </w:rPr>
        <w:t>号</w:t>
      </w:r>
      <w:r>
        <w:rPr>
          <w:rFonts w:ascii="仿宋" w:eastAsia="仿宋" w:hAnsi="仿宋" w:cs="仿宋"/>
          <w:sz w:val="24"/>
          <w:szCs w:val="24"/>
        </w:rPr>
        <w:t>科技京城</w:t>
      </w:r>
      <w:r>
        <w:rPr>
          <w:rFonts w:ascii="仿宋" w:eastAsia="仿宋" w:hAnsi="仿宋" w:cs="仿宋" w:hint="eastAsia"/>
          <w:sz w:val="24"/>
          <w:szCs w:val="24"/>
        </w:rPr>
        <w:t>东楼</w:t>
      </w:r>
      <w:r>
        <w:rPr>
          <w:rFonts w:ascii="仿宋" w:eastAsia="仿宋" w:hAnsi="仿宋" w:cs="仿宋" w:hint="eastAsia"/>
          <w:sz w:val="24"/>
          <w:szCs w:val="24"/>
        </w:rPr>
        <w:t xml:space="preserve">15F-G 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三、公示期限</w:t>
      </w:r>
    </w:p>
    <w:p w:rsidR="006A680A" w:rsidRDefault="00FE27F4">
      <w:pPr>
        <w:pStyle w:val="a4"/>
        <w:spacing w:line="480" w:lineRule="auto"/>
        <w:ind w:leftChars="-5" w:left="-10" w:firstLine="480"/>
        <w:rPr>
          <w:rFonts w:ascii="仿宋" w:eastAsia="仿宋" w:hAnsi="仿宋" w:cs="仿宋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24"/>
          <w:szCs w:val="24"/>
        </w:rPr>
        <w:t>2021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至</w:t>
      </w:r>
      <w:r>
        <w:rPr>
          <w:rFonts w:ascii="仿宋" w:eastAsia="仿宋" w:hAnsi="仿宋" w:cs="仿宋" w:hint="eastAsia"/>
          <w:sz w:val="24"/>
          <w:szCs w:val="24"/>
        </w:rPr>
        <w:t>2021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6A680A" w:rsidRDefault="00FE27F4">
      <w:pPr>
        <w:numPr>
          <w:ilvl w:val="0"/>
          <w:numId w:val="1"/>
        </w:num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其他补充事宜：</w:t>
      </w:r>
    </w:p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论证人员名单如下：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4246"/>
        <w:gridCol w:w="2936"/>
      </w:tblGrid>
      <w:tr w:rsidR="006A680A">
        <w:trPr>
          <w:trHeight w:val="567"/>
        </w:trPr>
        <w:tc>
          <w:tcPr>
            <w:tcW w:w="181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424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位</w:t>
            </w:r>
          </w:p>
        </w:tc>
        <w:tc>
          <w:tcPr>
            <w:tcW w:w="293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职称（职务）</w:t>
            </w:r>
          </w:p>
        </w:tc>
      </w:tr>
      <w:tr w:rsidR="006A680A">
        <w:trPr>
          <w:trHeight w:val="567"/>
        </w:trPr>
        <w:tc>
          <w:tcPr>
            <w:tcW w:w="1816" w:type="dxa"/>
            <w:vAlign w:val="center"/>
          </w:tcPr>
          <w:p w:rsidR="006A680A" w:rsidRDefault="00FE27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钱鹏</w:t>
            </w:r>
          </w:p>
        </w:tc>
        <w:tc>
          <w:tcPr>
            <w:tcW w:w="424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东南大学图书馆</w:t>
            </w:r>
          </w:p>
        </w:tc>
        <w:tc>
          <w:tcPr>
            <w:tcW w:w="293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副馆长</w:t>
            </w:r>
          </w:p>
        </w:tc>
      </w:tr>
      <w:tr w:rsidR="006A680A">
        <w:trPr>
          <w:trHeight w:val="567"/>
        </w:trPr>
        <w:tc>
          <w:tcPr>
            <w:tcW w:w="1816" w:type="dxa"/>
            <w:vAlign w:val="center"/>
          </w:tcPr>
          <w:p w:rsidR="006A680A" w:rsidRDefault="00FE27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孙清玉</w:t>
            </w:r>
          </w:p>
        </w:tc>
        <w:tc>
          <w:tcPr>
            <w:tcW w:w="424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河海大学图书馆</w:t>
            </w:r>
          </w:p>
        </w:tc>
        <w:tc>
          <w:tcPr>
            <w:tcW w:w="293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主任</w:t>
            </w:r>
          </w:p>
        </w:tc>
      </w:tr>
      <w:tr w:rsidR="006A680A">
        <w:trPr>
          <w:trHeight w:val="567"/>
        </w:trPr>
        <w:tc>
          <w:tcPr>
            <w:tcW w:w="1816" w:type="dxa"/>
            <w:vAlign w:val="center"/>
          </w:tcPr>
          <w:p w:rsidR="006A680A" w:rsidRDefault="00FE27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韩娟娟</w:t>
            </w:r>
          </w:p>
        </w:tc>
        <w:tc>
          <w:tcPr>
            <w:tcW w:w="424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南京医科</w:t>
            </w:r>
            <w:r>
              <w:rPr>
                <w:rFonts w:ascii="仿宋" w:eastAsia="仿宋" w:hAnsi="仿宋" w:cs="仿宋"/>
                <w:sz w:val="24"/>
                <w:szCs w:val="24"/>
              </w:rPr>
              <w:t>大学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审计与法务</w:t>
            </w:r>
            <w:r>
              <w:rPr>
                <w:rFonts w:ascii="仿宋" w:eastAsia="仿宋" w:hAnsi="仿宋" w:cs="仿宋"/>
                <w:sz w:val="24"/>
                <w:szCs w:val="24"/>
              </w:rPr>
              <w:t>处</w:t>
            </w:r>
          </w:p>
        </w:tc>
        <w:tc>
          <w:tcPr>
            <w:tcW w:w="2936" w:type="dxa"/>
            <w:vAlign w:val="center"/>
          </w:tcPr>
          <w:p w:rsidR="006A680A" w:rsidRDefault="00FE27F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科员</w:t>
            </w:r>
          </w:p>
        </w:tc>
      </w:tr>
    </w:tbl>
    <w:p w:rsidR="006A680A" w:rsidRDefault="00FE27F4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五、联系方式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采购人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系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人：南京医科大学　　　　　　　　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联系地址：南京市江宁区龙眠大道</w:t>
      </w:r>
      <w:r>
        <w:rPr>
          <w:rFonts w:ascii="仿宋" w:eastAsia="仿宋" w:hAnsi="仿宋" w:cs="仿宋" w:hint="eastAsia"/>
          <w:sz w:val="24"/>
          <w:szCs w:val="24"/>
        </w:rPr>
        <w:t>101</w:t>
      </w:r>
      <w:r>
        <w:rPr>
          <w:rFonts w:ascii="仿宋" w:eastAsia="仿宋" w:hAnsi="仿宋" w:cs="仿宋" w:hint="eastAsia"/>
          <w:sz w:val="24"/>
          <w:szCs w:val="24"/>
        </w:rPr>
        <w:t xml:space="preserve">号　　　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联系电话：杨杨</w:t>
      </w:r>
      <w:r>
        <w:rPr>
          <w:rFonts w:ascii="仿宋" w:eastAsia="仿宋" w:hAnsi="仿宋" w:cs="仿宋" w:hint="eastAsia"/>
          <w:sz w:val="24"/>
          <w:szCs w:val="24"/>
        </w:rPr>
        <w:t>025-</w:t>
      </w:r>
      <w:r>
        <w:rPr>
          <w:rFonts w:ascii="仿宋" w:eastAsia="仿宋" w:hAnsi="仿宋" w:cs="仿宋"/>
          <w:sz w:val="24"/>
          <w:szCs w:val="24"/>
        </w:rPr>
        <w:t>86868359</w:t>
      </w:r>
      <w:r>
        <w:rPr>
          <w:rFonts w:ascii="仿宋" w:eastAsia="仿宋" w:hAnsi="仿宋" w:cs="仿宋" w:hint="eastAsia"/>
          <w:sz w:val="24"/>
          <w:szCs w:val="24"/>
        </w:rPr>
        <w:t xml:space="preserve">　　　　　　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采购代理机构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系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人：江苏省华采招标有限公司　　　　　　　　　　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联系地址：南京市建邺区新城科技园南区嘉陵江东街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号综合体</w:t>
      </w:r>
      <w:r>
        <w:rPr>
          <w:rFonts w:ascii="仿宋" w:eastAsia="仿宋" w:hAnsi="仿宋" w:cs="仿宋" w:hint="eastAsia"/>
          <w:sz w:val="24"/>
          <w:szCs w:val="24"/>
        </w:rPr>
        <w:t>B3</w:t>
      </w:r>
      <w:r>
        <w:rPr>
          <w:rFonts w:ascii="仿宋" w:eastAsia="仿宋" w:hAnsi="仿宋" w:cs="仿宋" w:hint="eastAsia"/>
          <w:sz w:val="24"/>
          <w:szCs w:val="24"/>
        </w:rPr>
        <w:t>栋</w:t>
      </w:r>
    </w:p>
    <w:p w:rsidR="006A680A" w:rsidRDefault="00FE27F4">
      <w:pPr>
        <w:spacing w:line="480" w:lineRule="auto"/>
        <w:ind w:firstLineChars="701" w:firstLine="16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一单元</w:t>
      </w:r>
      <w:r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 xml:space="preserve">层　</w:t>
      </w:r>
    </w:p>
    <w:p w:rsidR="006A680A" w:rsidRDefault="00FE27F4">
      <w:pPr>
        <w:spacing w:line="480" w:lineRule="auto"/>
        <w:ind w:firstLineChars="202" w:firstLine="48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联系电话：刘洁</w:t>
      </w:r>
      <w:r>
        <w:rPr>
          <w:rFonts w:ascii="仿宋" w:eastAsia="仿宋" w:hAnsi="仿宋" w:cs="仿宋" w:hint="eastAsia"/>
          <w:sz w:val="24"/>
          <w:szCs w:val="24"/>
        </w:rPr>
        <w:t xml:space="preserve"> 025-83603368</w:t>
      </w:r>
    </w:p>
    <w:p w:rsidR="006A680A" w:rsidRDefault="00FE27F4">
      <w:pPr>
        <w:spacing w:line="480" w:lineRule="auto"/>
        <w:ind w:firstLineChars="100" w:firstLine="2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六、附件</w:t>
      </w:r>
    </w:p>
    <w:p w:rsidR="006A680A" w:rsidRDefault="00FE27F4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专业人员论证意见详见附件　　　　　</w:t>
      </w:r>
    </w:p>
    <w:p w:rsidR="006A680A" w:rsidRDefault="00FE27F4">
      <w:pPr>
        <w:spacing w:line="480" w:lineRule="auto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2021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sectPr w:rsidR="006A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CA5F29"/>
    <w:multiLevelType w:val="singleLevel"/>
    <w:tmpl w:val="E9CA5F2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42148"/>
    <w:rsid w:val="001C14B0"/>
    <w:rsid w:val="00645E9A"/>
    <w:rsid w:val="006A680A"/>
    <w:rsid w:val="00A903C4"/>
    <w:rsid w:val="00FE27F4"/>
    <w:rsid w:val="00FF1CDF"/>
    <w:rsid w:val="06464222"/>
    <w:rsid w:val="114A3720"/>
    <w:rsid w:val="1EAF3CA8"/>
    <w:rsid w:val="20515520"/>
    <w:rsid w:val="214A7E86"/>
    <w:rsid w:val="24C44461"/>
    <w:rsid w:val="2A855F35"/>
    <w:rsid w:val="31A32DA5"/>
    <w:rsid w:val="32F9382C"/>
    <w:rsid w:val="33256F20"/>
    <w:rsid w:val="36142285"/>
    <w:rsid w:val="4CB60F7F"/>
    <w:rsid w:val="4F644DB3"/>
    <w:rsid w:val="549A4510"/>
    <w:rsid w:val="56E96591"/>
    <w:rsid w:val="58F27264"/>
    <w:rsid w:val="5D0B7ECE"/>
    <w:rsid w:val="65142148"/>
    <w:rsid w:val="6CD10796"/>
    <w:rsid w:val="7C1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60460D-ABCD-48E5-A4E0-B229467A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0">
    <w:name w:val="heading 4"/>
    <w:basedOn w:val="a"/>
    <w:next w:val="a"/>
    <w:qFormat/>
    <w:pPr>
      <w:keepNext/>
      <w:keepLines/>
      <w:spacing w:before="120" w:after="120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semiHidden/>
    <w:qFormat/>
    <w:pPr>
      <w:ind w:left="1260"/>
    </w:pPr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2</cp:revision>
  <dcterms:created xsi:type="dcterms:W3CDTF">2021-11-04T07:34:00Z</dcterms:created>
  <dcterms:modified xsi:type="dcterms:W3CDTF">2021-11-04T07:34:00Z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94382490C2CE4B5487365D9AE6D358C3</vt:lpwstr>
  </property>
</Properties>
</file>