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D1E1" w14:textId="77777777" w:rsidR="0034604A" w:rsidRPr="0034604A" w:rsidRDefault="0034604A" w:rsidP="006B707E">
      <w:pPr>
        <w:keepNext/>
        <w:pageBreakBefore/>
        <w:widowControl/>
        <w:adjustRightInd w:val="0"/>
        <w:snapToGrid w:val="0"/>
        <w:spacing w:after="200"/>
        <w:jc w:val="center"/>
        <w:outlineLvl w:val="0"/>
        <w:rPr>
          <w:rFonts w:ascii="宋体" w:eastAsia="宋体" w:hAnsi="宋体" w:cs="Times New Roman"/>
          <w:b/>
          <w:sz w:val="44"/>
          <w:szCs w:val="20"/>
        </w:rPr>
      </w:pPr>
      <w:bookmarkStart w:id="0" w:name="_Toc523931345"/>
      <w:r w:rsidRPr="0034604A">
        <w:rPr>
          <w:rFonts w:ascii="宋体" w:eastAsia="宋体" w:hAnsi="宋体" w:cs="Times New Roman" w:hint="eastAsia"/>
          <w:b/>
          <w:sz w:val="44"/>
          <w:szCs w:val="20"/>
        </w:rPr>
        <w:t>招标公告</w:t>
      </w:r>
      <w:bookmarkEnd w:id="0"/>
    </w:p>
    <w:p w14:paraId="23FB5D50" w14:textId="77777777" w:rsidR="0034604A" w:rsidRPr="0034604A" w:rsidRDefault="0034604A" w:rsidP="0034604A">
      <w:pPr>
        <w:widowControl/>
        <w:adjustRightInd w:val="0"/>
        <w:snapToGrid w:val="0"/>
        <w:spacing w:after="200"/>
        <w:jc w:val="left"/>
        <w:rPr>
          <w:rFonts w:ascii="Tahoma" w:eastAsia="微软雅黑" w:hAnsi="Tahoma" w:cs="Times New Roman"/>
          <w:kern w:val="0"/>
          <w:sz w:val="22"/>
        </w:rPr>
      </w:pPr>
    </w:p>
    <w:p w14:paraId="152B8B7C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bookmarkStart w:id="1" w:name="_Toc120614211"/>
      <w:bookmarkStart w:id="2" w:name="_Toc444669970"/>
      <w:bookmarkStart w:id="3" w:name="_Toc479757207"/>
      <w:bookmarkStart w:id="4" w:name="OLE_LINK1"/>
      <w:bookmarkStart w:id="5" w:name="OLE_LINK2"/>
      <w:bookmarkStart w:id="6" w:name="_Toc513029242"/>
      <w:bookmarkStart w:id="7" w:name="_Toc20823314"/>
      <w:bookmarkStart w:id="8" w:name="_Toc120614221"/>
      <w:bookmarkStart w:id="9" w:name="_Toc16938558"/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南京医科大学就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五台正门东侧房屋租赁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采购项目公开招标，相应资金已落实，欢迎符合招标公告资质要求的供应商前来投标。</w:t>
      </w:r>
    </w:p>
    <w:p w14:paraId="4292CF77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一、采购项目名称及编号</w:t>
      </w:r>
    </w:p>
    <w:p w14:paraId="152DE3A5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（一）采购项目名称：南京医科大学五台正门东侧房屋租赁服务项目</w:t>
      </w:r>
    </w:p>
    <w:p w14:paraId="1C82FB7F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（二）采购项目编号：NJMUZB3012021006（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JG066022131580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）</w:t>
      </w:r>
    </w:p>
    <w:p w14:paraId="67F706B5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Arial" w:eastAsia="宋体" w:hAnsi="Arial" w:cs="Arial"/>
          <w:spacing w:val="8"/>
          <w:kern w:val="0"/>
          <w:szCs w:val="21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二、投标基准底价</w:t>
      </w:r>
    </w:p>
    <w:tbl>
      <w:tblPr>
        <w:tblpPr w:leftFromText="180" w:rightFromText="180" w:vertAnchor="text" w:horzAnchor="margin" w:tblpXSpec="center" w:tblpY="15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293"/>
        <w:gridCol w:w="1987"/>
        <w:gridCol w:w="1987"/>
        <w:gridCol w:w="1337"/>
      </w:tblGrid>
      <w:tr w:rsidR="00FE003F" w:rsidRPr="00FE003F" w14:paraId="3C85FB80" w14:textId="77777777" w:rsidTr="0076701B">
        <w:trPr>
          <w:trHeight w:val="58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4A37" w14:textId="77777777" w:rsidR="00FE003F" w:rsidRPr="00FE003F" w:rsidRDefault="00FE003F" w:rsidP="00FE003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bCs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 w:hint="eastAsia"/>
                <w:b/>
                <w:bCs/>
                <w:spacing w:val="-2"/>
                <w:szCs w:val="24"/>
              </w:rPr>
              <w:t>标段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C824" w14:textId="77777777" w:rsidR="00FE003F" w:rsidRPr="00FE003F" w:rsidRDefault="00FE003F" w:rsidP="00FE003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地</w:t>
            </w:r>
            <w:r w:rsidRPr="00FE003F">
              <w:rPr>
                <w:rFonts w:ascii="Times New Roman" w:eastAsia="宋体" w:hAnsi="Times New Roman" w:cs="Times New Roman"/>
                <w:spacing w:val="-2"/>
                <w:szCs w:val="24"/>
              </w:rPr>
              <w:t xml:space="preserve">  </w:t>
            </w: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点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F4B4" w14:textId="77777777" w:rsidR="00FE003F" w:rsidRPr="00FE003F" w:rsidRDefault="00FE003F" w:rsidP="00FE003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用</w:t>
            </w:r>
            <w:r w:rsidRPr="00FE003F">
              <w:rPr>
                <w:rFonts w:ascii="Times New Roman" w:eastAsia="宋体" w:hAnsi="Times New Roman" w:cs="Times New Roman"/>
                <w:spacing w:val="-2"/>
                <w:szCs w:val="24"/>
              </w:rPr>
              <w:t xml:space="preserve">  </w:t>
            </w: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途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7F3F" w14:textId="77777777" w:rsidR="00FE003F" w:rsidRPr="00FE003F" w:rsidRDefault="00FE003F" w:rsidP="00FE003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面</w:t>
            </w:r>
            <w:r w:rsidRPr="00FE003F">
              <w:rPr>
                <w:rFonts w:ascii="Times New Roman" w:eastAsia="宋体" w:hAnsi="Times New Roman" w:cs="Times New Roman"/>
                <w:spacing w:val="-2"/>
                <w:szCs w:val="24"/>
              </w:rPr>
              <w:t xml:space="preserve"> </w:t>
            </w: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积（㎡）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7644" w14:textId="77777777" w:rsidR="00FE003F" w:rsidRPr="00FE003F" w:rsidRDefault="00FE003F" w:rsidP="00FE003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投标基准底价（万元</w:t>
            </w:r>
            <w:r w:rsidRPr="00FE003F">
              <w:rPr>
                <w:rFonts w:ascii="Times New Roman" w:eastAsia="宋体" w:hAnsi="Times New Roman" w:cs="Times New Roman"/>
                <w:spacing w:val="-2"/>
                <w:szCs w:val="24"/>
              </w:rPr>
              <w:t>/</w:t>
            </w: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年）</w:t>
            </w:r>
          </w:p>
        </w:tc>
      </w:tr>
      <w:tr w:rsidR="00FE003F" w:rsidRPr="00FE003F" w14:paraId="67EEBA17" w14:textId="77777777" w:rsidTr="0076701B">
        <w:trPr>
          <w:trHeight w:val="60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2D72" w14:textId="77777777" w:rsidR="00FE003F" w:rsidRPr="00FE003F" w:rsidRDefault="00FE003F" w:rsidP="00FE003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/>
                <w:b/>
                <w:bCs/>
                <w:spacing w:val="-2"/>
                <w:szCs w:val="24"/>
              </w:rPr>
              <w:t>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6759" w14:textId="77777777" w:rsidR="00FE003F" w:rsidRPr="00FE003F" w:rsidRDefault="00FE003F" w:rsidP="00FE003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汉中路</w:t>
            </w: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140</w:t>
            </w: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号南京</w:t>
            </w:r>
            <w:r w:rsidRPr="00FE003F">
              <w:rPr>
                <w:rFonts w:ascii="Times New Roman" w:eastAsia="宋体" w:hAnsi="Times New Roman" w:cs="Times New Roman"/>
                <w:spacing w:val="-2"/>
                <w:szCs w:val="24"/>
              </w:rPr>
              <w:t>医科大学正门</w:t>
            </w: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东侧</w:t>
            </w:r>
            <w:r w:rsidRPr="00FE003F">
              <w:rPr>
                <w:rFonts w:ascii="Times New Roman" w:eastAsia="宋体" w:hAnsi="Times New Roman" w:cs="Times New Roman"/>
                <w:spacing w:val="-2"/>
                <w:szCs w:val="24"/>
              </w:rPr>
              <w:t>耳房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A1C5" w14:textId="77777777" w:rsidR="00FE003F" w:rsidRPr="00FE003F" w:rsidRDefault="00FE003F" w:rsidP="00FE003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房屋租赁</w:t>
            </w:r>
          </w:p>
          <w:p w14:paraId="5611AD46" w14:textId="77777777" w:rsidR="00FE003F" w:rsidRPr="00FE003F" w:rsidRDefault="00FE003F" w:rsidP="00FE003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44CC" w14:textId="77777777" w:rsidR="00FE003F" w:rsidRPr="00FE003F" w:rsidRDefault="00FE003F" w:rsidP="00FE003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29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354E" w14:textId="77777777" w:rsidR="00FE003F" w:rsidRPr="00FE003F" w:rsidRDefault="00FE003F" w:rsidP="00FE003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/>
                <w:spacing w:val="-2"/>
                <w:szCs w:val="24"/>
              </w:rPr>
              <w:t>13.2</w:t>
            </w:r>
          </w:p>
        </w:tc>
      </w:tr>
    </w:tbl>
    <w:p w14:paraId="4C65EC81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三、采购项目需求</w:t>
      </w:r>
    </w:p>
    <w:p w14:paraId="7D2EFD22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（一）项目具体要求详见第三章：项目需求；</w:t>
      </w:r>
    </w:p>
    <w:p w14:paraId="0EB1ED40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（二）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合同履行期限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：租赁期限为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5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年。</w:t>
      </w:r>
    </w:p>
    <w:p w14:paraId="5AE7794E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color w:val="FF0000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四、投标商资格要求：</w:t>
      </w:r>
    </w:p>
    <w:p w14:paraId="7D2582FE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FE003F">
        <w:rPr>
          <w:rFonts w:ascii="宋体" w:eastAsia="宋体" w:hAnsi="宋体" w:cs="Arial" w:hint="eastAsia"/>
          <w:kern w:val="0"/>
          <w:sz w:val="24"/>
          <w:szCs w:val="24"/>
        </w:rPr>
        <w:t>（一）符合政府采购法第二十二条第一款规定的条件，并提供下列材料</w:t>
      </w:r>
      <w:r w:rsidRPr="00FE003F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（注：分别提供纸质材料并加盖公章，原件备查）</w:t>
      </w:r>
      <w:r w:rsidRPr="00FE003F">
        <w:rPr>
          <w:rFonts w:ascii="宋体" w:eastAsia="宋体" w:hAnsi="宋体" w:cs="Arial" w:hint="eastAsia"/>
          <w:kern w:val="0"/>
          <w:sz w:val="24"/>
          <w:szCs w:val="24"/>
        </w:rPr>
        <w:t>；</w:t>
      </w:r>
    </w:p>
    <w:p w14:paraId="231F4C6D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003F">
        <w:rPr>
          <w:rFonts w:ascii="宋体" w:eastAsia="宋体" w:hAnsi="宋体" w:cs="Arial"/>
          <w:kern w:val="0"/>
          <w:sz w:val="24"/>
          <w:szCs w:val="24"/>
        </w:rPr>
        <w:t>1</w:t>
      </w:r>
      <w:r w:rsidRPr="00FE003F">
        <w:rPr>
          <w:rFonts w:ascii="宋体" w:eastAsia="宋体" w:hAnsi="宋体" w:cs="Arial" w:hint="eastAsia"/>
          <w:kern w:val="0"/>
          <w:sz w:val="24"/>
          <w:szCs w:val="24"/>
        </w:rPr>
        <w:t>、</w:t>
      </w:r>
      <w:r w:rsidRPr="00FE003F">
        <w:rPr>
          <w:rFonts w:ascii="宋体" w:eastAsia="宋体" w:hAnsi="宋体" w:cs="宋体" w:hint="eastAsia"/>
          <w:kern w:val="0"/>
          <w:sz w:val="24"/>
          <w:szCs w:val="24"/>
        </w:rPr>
        <w:t>法人或者其他组织的营业执照等证明文件，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法人和授权代表</w:t>
      </w:r>
      <w:r w:rsidRPr="00FE003F">
        <w:rPr>
          <w:rFonts w:ascii="宋体" w:eastAsia="宋体" w:hAnsi="宋体" w:cs="宋体" w:hint="eastAsia"/>
          <w:kern w:val="0"/>
          <w:sz w:val="24"/>
          <w:szCs w:val="24"/>
        </w:rPr>
        <w:t>的身份证明；</w:t>
      </w:r>
    </w:p>
    <w:p w14:paraId="02C3B8B5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003F">
        <w:rPr>
          <w:rFonts w:ascii="宋体" w:eastAsia="宋体" w:hAnsi="宋体" w:cs="宋体" w:hint="eastAsia"/>
          <w:kern w:val="0"/>
          <w:sz w:val="24"/>
          <w:szCs w:val="24"/>
        </w:rPr>
        <w:t>2、具有良好的商业信誉和健全的财务会计制度（提供参加本次采购活动前六个月内任一月份的资产负债表和利润表，或2019年/2020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 w14:paraId="2991B9B1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003F">
        <w:rPr>
          <w:rFonts w:ascii="宋体" w:eastAsia="宋体" w:hAnsi="宋体" w:cs="宋体" w:hint="eastAsia"/>
          <w:kern w:val="0"/>
          <w:sz w:val="24"/>
          <w:szCs w:val="24"/>
        </w:rPr>
        <w:t>3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</w:p>
    <w:p w14:paraId="568D8F26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003F">
        <w:rPr>
          <w:rFonts w:ascii="宋体" w:eastAsia="宋体" w:hAnsi="宋体" w:cs="宋体"/>
          <w:kern w:val="0"/>
          <w:sz w:val="24"/>
          <w:szCs w:val="24"/>
        </w:rPr>
        <w:lastRenderedPageBreak/>
        <w:t>4</w:t>
      </w:r>
      <w:r w:rsidRPr="00FE003F">
        <w:rPr>
          <w:rFonts w:ascii="宋体" w:eastAsia="宋体" w:hAnsi="宋体" w:cs="宋体" w:hint="eastAsia"/>
          <w:kern w:val="0"/>
          <w:sz w:val="24"/>
          <w:szCs w:val="24"/>
        </w:rPr>
        <w:t>、具备履行合同所必需的设备和专业技术能力的证明材料；</w:t>
      </w:r>
    </w:p>
    <w:p w14:paraId="0FB9791A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003F">
        <w:rPr>
          <w:rFonts w:ascii="宋体" w:eastAsia="宋体" w:hAnsi="宋体" w:cs="宋体"/>
          <w:kern w:val="0"/>
          <w:sz w:val="24"/>
          <w:szCs w:val="24"/>
        </w:rPr>
        <w:t>5</w:t>
      </w:r>
      <w:r w:rsidRPr="00FE003F">
        <w:rPr>
          <w:rFonts w:ascii="宋体" w:eastAsia="宋体" w:hAnsi="宋体" w:cs="宋体" w:hint="eastAsia"/>
          <w:kern w:val="0"/>
          <w:sz w:val="24"/>
          <w:szCs w:val="24"/>
        </w:rPr>
        <w:t>、参加政府采购活动前</w:t>
      </w:r>
      <w:r w:rsidRPr="00FE003F">
        <w:rPr>
          <w:rFonts w:ascii="宋体" w:eastAsia="宋体" w:hAnsi="宋体" w:cs="宋体"/>
          <w:kern w:val="0"/>
          <w:sz w:val="24"/>
          <w:szCs w:val="24"/>
        </w:rPr>
        <w:t>3</w:t>
      </w:r>
      <w:r w:rsidRPr="00FE003F">
        <w:rPr>
          <w:rFonts w:ascii="宋体" w:eastAsia="宋体" w:hAnsi="宋体" w:cs="宋体" w:hint="eastAsia"/>
          <w:kern w:val="0"/>
          <w:sz w:val="24"/>
          <w:szCs w:val="24"/>
        </w:rPr>
        <w:t>年内在经营活动中没有重大违法记录的书面声明；</w:t>
      </w:r>
    </w:p>
    <w:p w14:paraId="59679B2F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宋体"/>
          <w:kern w:val="0"/>
          <w:sz w:val="24"/>
          <w:szCs w:val="24"/>
        </w:rPr>
        <w:t>6</w:t>
      </w:r>
      <w:r w:rsidRPr="00FE003F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未被“信用中国”网站（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www.creditchina.gov.cn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）列入失信被执行人、重大税收违法案件当事人名单、政府采购严重失信行为记录名单。</w:t>
      </w:r>
    </w:p>
    <w:p w14:paraId="76B93183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（二）本项目不接受联合体投标；</w:t>
      </w:r>
    </w:p>
    <w:p w14:paraId="39AD6DD2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（三）本项目不允许分包或者转包。</w:t>
      </w:r>
    </w:p>
    <w:p w14:paraId="4D5AD540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五、获取招标文件的信息及方式</w:t>
      </w:r>
    </w:p>
    <w:p w14:paraId="30B3C86D" w14:textId="77777777" w:rsidR="00FE003F" w:rsidRPr="00FE003F" w:rsidRDefault="00FE003F" w:rsidP="00FE003F">
      <w:pPr>
        <w:adjustRightInd w:val="0"/>
        <w:snapToGrid w:val="0"/>
        <w:spacing w:line="360" w:lineRule="auto"/>
        <w:ind w:right="1470" w:firstLineChars="200" w:firstLine="480"/>
        <w:rPr>
          <w:rFonts w:ascii="宋体" w:eastAsia="宋体" w:hAnsi="宋体" w:cs="宋体"/>
          <w:sz w:val="24"/>
          <w:szCs w:val="24"/>
        </w:rPr>
      </w:pPr>
      <w:r w:rsidRPr="00FE003F">
        <w:rPr>
          <w:rFonts w:ascii="宋体" w:eastAsia="宋体" w:hAnsi="宋体" w:cs="宋体" w:hint="eastAsia"/>
          <w:sz w:val="24"/>
          <w:szCs w:val="24"/>
        </w:rPr>
        <w:t>1、公告期限：自采购公告发布之日起5个工作日</w:t>
      </w:r>
    </w:p>
    <w:p w14:paraId="7C1CBEB5" w14:textId="77777777" w:rsidR="00FE003F" w:rsidRPr="00FE003F" w:rsidRDefault="00FE003F" w:rsidP="00FE003F">
      <w:pPr>
        <w:adjustRightInd w:val="0"/>
        <w:snapToGrid w:val="0"/>
        <w:spacing w:line="360" w:lineRule="auto"/>
        <w:ind w:right="-58" w:firstLine="420"/>
        <w:rPr>
          <w:rFonts w:ascii="宋体" w:eastAsia="宋体" w:hAnsi="宋体" w:cs="宋体"/>
          <w:sz w:val="24"/>
          <w:szCs w:val="24"/>
        </w:rPr>
      </w:pPr>
      <w:r w:rsidRPr="00FE003F">
        <w:rPr>
          <w:rFonts w:ascii="宋体" w:eastAsia="宋体" w:hAnsi="宋体" w:cs="宋体" w:hint="eastAsia"/>
          <w:sz w:val="24"/>
          <w:szCs w:val="24"/>
        </w:rPr>
        <w:t>有关本次招标的事项若存在变动或修改，敬请及时关注以上网页发布的信息更正公告。</w:t>
      </w:r>
    </w:p>
    <w:p w14:paraId="75CD2009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E003F">
        <w:rPr>
          <w:rFonts w:ascii="宋体" w:eastAsia="宋体" w:hAnsi="宋体" w:cs="宋体" w:hint="eastAsia"/>
          <w:sz w:val="24"/>
          <w:szCs w:val="24"/>
        </w:rPr>
        <w:t>联系人： 林老师              联系电话：0</w:t>
      </w:r>
      <w:r w:rsidRPr="00FE003F">
        <w:rPr>
          <w:rFonts w:ascii="宋体" w:eastAsia="宋体" w:hAnsi="宋体" w:cs="宋体"/>
          <w:sz w:val="24"/>
          <w:szCs w:val="24"/>
        </w:rPr>
        <w:t xml:space="preserve">25-86869284 </w:t>
      </w:r>
    </w:p>
    <w:p w14:paraId="5952E3E4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六、投标截止时间及开标信息</w:t>
      </w:r>
    </w:p>
    <w:p w14:paraId="5BFD8DF3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（一）投标文件接收开始时间：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20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2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2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6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6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日下午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13:30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（北京时间）</w:t>
      </w:r>
    </w:p>
    <w:p w14:paraId="293B813D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500" w:firstLine="120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投标文件接收截止时间：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20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2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2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6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6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日下午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14:00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（北京时间）</w:t>
      </w:r>
    </w:p>
    <w:p w14:paraId="6AD9D274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500" w:firstLine="120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投标文件接收地点：南京市鼓楼区清江南路18号鼓楼创新广场D栋11楼开评标2</w:t>
      </w:r>
    </w:p>
    <w:p w14:paraId="416BAF6A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（二）开标时间：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20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2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2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 xml:space="preserve">6 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6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 xml:space="preserve"> 日下午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14:00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（北京时间）</w:t>
      </w:r>
    </w:p>
    <w:p w14:paraId="5B355856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500" w:firstLine="120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开标地点：南京市鼓楼区清江南路18号鼓楼创新广场D栋11楼开标2室</w:t>
      </w:r>
    </w:p>
    <w:p w14:paraId="288ACB7D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  <w:bookmarkStart w:id="10" w:name="_Hlk100322516"/>
      <w:r w:rsidRPr="00FE003F">
        <w:rPr>
          <w:rFonts w:ascii="宋体" w:eastAsia="宋体" w:hAnsi="宋体" w:cs="宋体" w:hint="eastAsia"/>
          <w:sz w:val="24"/>
          <w:szCs w:val="24"/>
        </w:rPr>
        <w:t>投标人应提供电子版投标文件1份（一般应为PDF格式、U盘形式（单独封装）、随纸质正本文件一并提交）。当电子版文件和纸质正本文件不一致时，以纸质正本文件为准。电子版文件用于辅助评标和平台存档，投标人需承担前述不一致造成的不利后果。逾期送达及未按要求密封的投标文件，采购人不予接收。</w:t>
      </w:r>
      <w:bookmarkEnd w:id="10"/>
    </w:p>
    <w:p w14:paraId="6FAD31A1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宋体" w:hint="eastAsia"/>
          <w:b/>
          <w:i/>
          <w:kern w:val="0"/>
          <w:sz w:val="24"/>
          <w:szCs w:val="24"/>
          <w:u w:val="single"/>
        </w:rPr>
        <w:t>（四）开标一览表必须加</w:t>
      </w:r>
      <w:r w:rsidRPr="00FE003F">
        <w:rPr>
          <w:rFonts w:ascii="宋体" w:eastAsia="宋体" w:hAnsi="宋体" w:cs="宋体" w:hint="eastAsia"/>
          <w:b/>
          <w:i/>
          <w:iCs/>
          <w:kern w:val="0"/>
          <w:sz w:val="24"/>
          <w:szCs w:val="24"/>
          <w:u w:val="single"/>
        </w:rPr>
        <w:t>盖投标人公章（复印件无效），必须</w:t>
      </w:r>
      <w:r w:rsidRPr="00FE003F">
        <w:rPr>
          <w:rFonts w:ascii="宋体" w:eastAsia="宋体" w:hAnsi="宋体" w:cs="宋体" w:hint="eastAsia"/>
          <w:b/>
          <w:i/>
          <w:kern w:val="0"/>
          <w:sz w:val="24"/>
          <w:szCs w:val="24"/>
          <w:u w:val="single"/>
        </w:rPr>
        <w:t>单独密封在信封中，在投标截止时间前与投标文件分别递交，否则视为无效投标。</w:t>
      </w:r>
    </w:p>
    <w:p w14:paraId="6255E8AB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（五）需要现场澄清的问题，投标商代表未到场书面澄清确认的，后果自负。</w:t>
      </w:r>
    </w:p>
    <w:p w14:paraId="14CBD9A4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七、投标保证金</w:t>
      </w:r>
    </w:p>
    <w:p w14:paraId="6B69232B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本次招标项目不收取投标保证金。</w:t>
      </w:r>
    </w:p>
    <w:p w14:paraId="3B772A79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八、投标无效的情形</w:t>
      </w:r>
    </w:p>
    <w:p w14:paraId="65A5358D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（一）投标文件未加盖公章、法人或者授权代表未签字；</w:t>
      </w:r>
    </w:p>
    <w:p w14:paraId="0E045B03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（二）未按照招标文件规定的格式投标；</w:t>
      </w:r>
    </w:p>
    <w:p w14:paraId="58242E12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（三）投标报价超过项目预算；</w:t>
      </w:r>
    </w:p>
    <w:p w14:paraId="7F085A47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（四）投标文件没有对招标文件的实质性要求和条件</w:t>
      </w:r>
      <w:proofErr w:type="gramStart"/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作出</w:t>
      </w:r>
      <w:proofErr w:type="gramEnd"/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响应；</w:t>
      </w:r>
    </w:p>
    <w:p w14:paraId="7E7C4BA7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（五）投标人有串通投标、弄虚作假、行贿等违法行为。</w:t>
      </w:r>
    </w:p>
    <w:p w14:paraId="016F3B3C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九、本次招标联系事项</w:t>
      </w:r>
    </w:p>
    <w:p w14:paraId="23402020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联系人：林君                              联系电话：0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25-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86869284</w:t>
      </w:r>
    </w:p>
    <w:p w14:paraId="6E1D2F5C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联系地址：南京市江宁区龙眠大道101号      邮政编码：211166</w:t>
      </w:r>
    </w:p>
    <w:p w14:paraId="70AEC98D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十、其他</w:t>
      </w:r>
    </w:p>
    <w:p w14:paraId="7C7728D2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E003F">
        <w:rPr>
          <w:rFonts w:ascii="宋体" w:eastAsia="宋体" w:hAnsi="宋体" w:cs="宋体"/>
          <w:sz w:val="24"/>
          <w:szCs w:val="24"/>
        </w:rPr>
        <w:t>1、本项目在</w:t>
      </w:r>
      <w:r w:rsidRPr="00FE003F">
        <w:rPr>
          <w:rFonts w:ascii="宋体" w:eastAsia="宋体" w:hAnsi="宋体" w:cs="宋体"/>
          <w:b/>
          <w:bCs/>
          <w:sz w:val="24"/>
          <w:szCs w:val="24"/>
        </w:rPr>
        <w:t>南京医科大学网</w:t>
      </w:r>
      <w:r w:rsidRPr="00FE003F">
        <w:rPr>
          <w:rFonts w:ascii="宋体" w:eastAsia="宋体" w:hAnsi="宋体" w:cs="宋体"/>
          <w:sz w:val="24"/>
          <w:szCs w:val="24"/>
        </w:rPr>
        <w:t>发布公告。</w:t>
      </w:r>
    </w:p>
    <w:p w14:paraId="0265F136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/>
          <w:kern w:val="0"/>
          <w:sz w:val="24"/>
          <w:szCs w:val="24"/>
        </w:rPr>
        <w:t>2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、本次招标不安排现场勘查和标前会议。</w:t>
      </w:r>
    </w:p>
    <w:p w14:paraId="1BE34DE8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/>
          <w:kern w:val="0"/>
          <w:sz w:val="24"/>
          <w:szCs w:val="24"/>
        </w:rPr>
        <w:t>3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、本次招标不需要提供样品。</w:t>
      </w:r>
    </w:p>
    <w:p w14:paraId="7A3073FA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4、本项目由江苏省设备成套股份有限公司进行政府采购库内专家抽取、开评标事宜。</w:t>
      </w:r>
    </w:p>
    <w:p w14:paraId="2FDE4597" w14:textId="77777777" w:rsidR="00FE003F" w:rsidRPr="00FE003F" w:rsidRDefault="00FE003F" w:rsidP="00FE003F">
      <w:pPr>
        <w:widowControl/>
        <w:adjustRightInd w:val="0"/>
        <w:snapToGrid w:val="0"/>
        <w:spacing w:after="200"/>
        <w:jc w:val="righ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南京医科大学</w:t>
      </w:r>
    </w:p>
    <w:p w14:paraId="7D2090C9" w14:textId="77777777" w:rsidR="00FE003F" w:rsidRPr="00FE003F" w:rsidRDefault="00FE003F" w:rsidP="00FE003F">
      <w:pPr>
        <w:widowControl/>
        <w:adjustRightInd w:val="0"/>
        <w:snapToGrid w:val="0"/>
        <w:spacing w:after="200"/>
        <w:jc w:val="righ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2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022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年5月1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6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日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2F3F8C89" w14:textId="77777777" w:rsidR="00345732" w:rsidRDefault="00345732"/>
    <w:sectPr w:rsidR="00345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4823" w14:textId="77777777" w:rsidR="009A485E" w:rsidRDefault="009A485E" w:rsidP="00FE003F">
      <w:r>
        <w:separator/>
      </w:r>
    </w:p>
  </w:endnote>
  <w:endnote w:type="continuationSeparator" w:id="0">
    <w:p w14:paraId="47A8A3EB" w14:textId="77777777" w:rsidR="009A485E" w:rsidRDefault="009A485E" w:rsidP="00FE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51FCE" w14:textId="77777777" w:rsidR="009A485E" w:rsidRDefault="009A485E" w:rsidP="00FE003F">
      <w:r>
        <w:separator/>
      </w:r>
    </w:p>
  </w:footnote>
  <w:footnote w:type="continuationSeparator" w:id="0">
    <w:p w14:paraId="6B3B2987" w14:textId="77777777" w:rsidR="009A485E" w:rsidRDefault="009A485E" w:rsidP="00FE0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62746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4A"/>
    <w:rsid w:val="00345732"/>
    <w:rsid w:val="0034604A"/>
    <w:rsid w:val="005C7CD3"/>
    <w:rsid w:val="006B707E"/>
    <w:rsid w:val="009A485E"/>
    <w:rsid w:val="00B450DF"/>
    <w:rsid w:val="00EF7638"/>
    <w:rsid w:val="00FA278C"/>
    <w:rsid w:val="00F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FD175"/>
  <w15:chartTrackingRefBased/>
  <w15:docId w15:val="{534C124D-C07D-4C41-8F59-6D620B17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00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0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00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 丁</dc:creator>
  <cp:keywords/>
  <dc:description/>
  <cp:lastModifiedBy>布 丁</cp:lastModifiedBy>
  <cp:revision>3</cp:revision>
  <dcterms:created xsi:type="dcterms:W3CDTF">2022-05-16T01:59:00Z</dcterms:created>
  <dcterms:modified xsi:type="dcterms:W3CDTF">2022-05-16T02:07:00Z</dcterms:modified>
</cp:coreProperties>
</file>