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s>
        <w:autoSpaceDE w:val="0"/>
        <w:autoSpaceDN w:val="0"/>
        <w:adjustRightInd w:val="0"/>
        <w:spacing w:before="0" w:after="0" w:line="360" w:lineRule="auto"/>
        <w:jc w:val="center"/>
        <w:rPr>
          <w:rFonts w:hint="eastAsia" w:ascii="微软雅黑" w:hAnsi="微软雅黑" w:eastAsia="微软雅黑" w:cs="微软雅黑"/>
          <w:sz w:val="28"/>
          <w:szCs w:val="28"/>
          <w:highlight w:val="none"/>
          <w:u w:val="none"/>
        </w:rPr>
      </w:pPr>
      <w:bookmarkStart w:id="0" w:name="_Toc35393832"/>
      <w:bookmarkStart w:id="1" w:name="_Toc28359042"/>
      <w:r>
        <w:rPr>
          <w:rFonts w:hint="eastAsia" w:ascii="微软雅黑" w:hAnsi="微软雅黑" w:eastAsia="微软雅黑" w:cs="微软雅黑"/>
          <w:sz w:val="28"/>
          <w:szCs w:val="28"/>
          <w:highlight w:val="none"/>
          <w:u w:val="none"/>
          <w:lang w:eastAsia="zh-CN"/>
        </w:rPr>
        <w:t>南京医科大学基于心悸症状的异位妊娠急救训练虚拟仿真实验软件二期建设</w:t>
      </w:r>
      <w:r>
        <w:rPr>
          <w:rFonts w:hint="eastAsia" w:ascii="微软雅黑" w:hAnsi="微软雅黑" w:eastAsia="微软雅黑" w:cs="微软雅黑"/>
          <w:sz w:val="28"/>
          <w:szCs w:val="28"/>
          <w:highlight w:val="none"/>
          <w:u w:val="none"/>
          <w:lang w:eastAsia="zh-CN"/>
        </w:rPr>
        <w:t>项目</w:t>
      </w:r>
      <w:r>
        <w:rPr>
          <w:rFonts w:hint="eastAsia" w:ascii="微软雅黑" w:hAnsi="微软雅黑" w:eastAsia="微软雅黑" w:cs="微软雅黑"/>
          <w:sz w:val="28"/>
          <w:szCs w:val="28"/>
          <w:highlight w:val="none"/>
          <w:u w:val="none"/>
        </w:rPr>
        <w:t>单一来源采购公示</w:t>
      </w:r>
      <w:bookmarkEnd w:id="0"/>
      <w:bookmarkEnd w:id="1"/>
    </w:p>
    <w:p>
      <w:pPr>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一、项目信息</w:t>
      </w:r>
    </w:p>
    <w:p>
      <w:pPr>
        <w:ind w:firstLine="480" w:firstLineChars="200"/>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采购人：南京医科大学</w:t>
      </w:r>
    </w:p>
    <w:p>
      <w:pPr>
        <w:ind w:firstLine="480" w:firstLineChars="200"/>
        <w:rPr>
          <w:rFonts w:hint="eastAsia" w:ascii="微软雅黑" w:hAnsi="微软雅黑" w:eastAsia="微软雅黑" w:cs="微软雅黑"/>
          <w:sz w:val="24"/>
          <w:szCs w:val="24"/>
          <w:highlight w:val="none"/>
          <w:u w:val="none"/>
          <w:lang w:eastAsia="zh-CN"/>
        </w:rPr>
      </w:pPr>
      <w:r>
        <w:rPr>
          <w:rFonts w:hint="eastAsia" w:ascii="微软雅黑" w:hAnsi="微软雅黑" w:eastAsia="微软雅黑" w:cs="微软雅黑"/>
          <w:sz w:val="24"/>
          <w:szCs w:val="24"/>
          <w:highlight w:val="none"/>
          <w:u w:val="none"/>
        </w:rPr>
        <w:t>项目名称：</w:t>
      </w:r>
      <w:r>
        <w:rPr>
          <w:rFonts w:hint="eastAsia" w:ascii="微软雅黑" w:hAnsi="微软雅黑" w:eastAsia="微软雅黑" w:cs="微软雅黑"/>
          <w:sz w:val="24"/>
          <w:szCs w:val="24"/>
          <w:highlight w:val="none"/>
          <w:u w:val="none"/>
          <w:lang w:eastAsia="zh-CN"/>
        </w:rPr>
        <w:t>南京医科大学基于心悸症状的异位妊娠急救训练虚拟仿真实验软件二期建设</w:t>
      </w:r>
    </w:p>
    <w:p>
      <w:pPr>
        <w:ind w:firstLine="480" w:firstLineChars="200"/>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拟采购的货物或服务的说明：</w:t>
      </w:r>
      <w:r>
        <w:rPr>
          <w:rFonts w:hint="eastAsia" w:ascii="微软雅黑" w:hAnsi="微软雅黑" w:eastAsia="微软雅黑" w:cs="微软雅黑"/>
          <w:sz w:val="24"/>
          <w:szCs w:val="24"/>
          <w:highlight w:val="none"/>
          <w:u w:val="none"/>
          <w:lang w:eastAsia="zh-CN"/>
        </w:rPr>
        <w:t>本次项目需要进行该软件扩展性功能的开发，增加设置心悸症状相关的多个案例、多个场景，建立、扩大相关案例库，并在每个场景设计中英文双语两种语言模式。此外，将宏观场景与医学应用仿真整合、增加引导内容剧情、增强操作体验感。</w:t>
      </w:r>
    </w:p>
    <w:p>
      <w:pPr>
        <w:ind w:firstLine="480" w:firstLineChars="200"/>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rPr>
        <w:t>拟采购的货物或服务的预算金额：</w:t>
      </w:r>
      <w:r>
        <w:rPr>
          <w:rFonts w:hint="eastAsia" w:ascii="微软雅黑" w:hAnsi="微软雅黑" w:eastAsia="微软雅黑" w:cs="微软雅黑"/>
          <w:sz w:val="24"/>
          <w:szCs w:val="24"/>
          <w:highlight w:val="none"/>
          <w:u w:val="none"/>
          <w:lang w:eastAsia="zh-CN"/>
        </w:rPr>
        <w:t>人民币贰拾万圆整（</w:t>
      </w:r>
      <w:r>
        <w:rPr>
          <w:rFonts w:hint="eastAsia" w:ascii="微软雅黑" w:hAnsi="微软雅黑" w:eastAsia="微软雅黑" w:cs="微软雅黑"/>
          <w:sz w:val="24"/>
          <w:szCs w:val="24"/>
          <w:highlight w:val="none"/>
          <w:u w:val="none"/>
          <w:lang w:val="en-US" w:eastAsia="zh-CN"/>
        </w:rPr>
        <w:t>¥20万元</w:t>
      </w:r>
      <w:r>
        <w:rPr>
          <w:rFonts w:hint="eastAsia" w:ascii="微软雅黑" w:hAnsi="微软雅黑" w:eastAsia="微软雅黑" w:cs="微软雅黑"/>
          <w:sz w:val="24"/>
          <w:szCs w:val="24"/>
          <w:highlight w:val="none"/>
          <w:u w:val="none"/>
          <w:lang w:eastAsia="zh-CN"/>
        </w:rPr>
        <w:t>）</w:t>
      </w:r>
    </w:p>
    <w:p>
      <w:pPr>
        <w:ind w:firstLine="480" w:firstLineChars="200"/>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rPr>
        <w:t>采用单一来源采购方式的原因及说明：</w:t>
      </w:r>
      <w:r>
        <w:rPr>
          <w:rFonts w:hint="eastAsia" w:ascii="微软雅黑" w:hAnsi="微软雅黑" w:eastAsia="微软雅黑" w:cs="微软雅黑"/>
          <w:sz w:val="24"/>
          <w:szCs w:val="24"/>
          <w:highlight w:val="none"/>
          <w:u w:val="none"/>
          <w:lang w:eastAsia="zh-CN"/>
        </w:rPr>
        <w:t>本项目</w:t>
      </w:r>
      <w:r>
        <w:rPr>
          <w:rFonts w:hint="eastAsia" w:ascii="微软雅黑" w:hAnsi="微软雅黑" w:eastAsia="微软雅黑" w:cs="微软雅黑"/>
          <w:sz w:val="24"/>
          <w:szCs w:val="24"/>
          <w:highlight w:val="none"/>
          <w:u w:val="none"/>
          <w:lang w:val="en-US" w:eastAsia="zh-CN"/>
        </w:rPr>
        <w:t>是对</w:t>
      </w:r>
      <w:r>
        <w:rPr>
          <w:rFonts w:hint="eastAsia" w:ascii="微软雅黑" w:hAnsi="微软雅黑" w:eastAsia="微软雅黑" w:cs="微软雅黑"/>
          <w:sz w:val="24"/>
          <w:szCs w:val="24"/>
          <w:highlight w:val="none"/>
          <w:u w:val="none"/>
          <w:lang w:eastAsia="zh-CN"/>
        </w:rPr>
        <w:t>原软件</w:t>
      </w:r>
      <w:r>
        <w:rPr>
          <w:rFonts w:hint="eastAsia" w:ascii="微软雅黑" w:hAnsi="微软雅黑" w:eastAsia="微软雅黑" w:cs="微软雅黑"/>
          <w:sz w:val="24"/>
          <w:szCs w:val="24"/>
          <w:highlight w:val="none"/>
          <w:u w:val="none"/>
          <w:lang w:val="en-US" w:eastAsia="zh-CN"/>
        </w:rPr>
        <w:t>系统功能的</w:t>
      </w:r>
      <w:r>
        <w:rPr>
          <w:rFonts w:hint="eastAsia" w:ascii="微软雅黑" w:hAnsi="微软雅黑" w:eastAsia="微软雅黑" w:cs="微软雅黑"/>
          <w:sz w:val="24"/>
          <w:szCs w:val="24"/>
          <w:highlight w:val="none"/>
          <w:u w:val="none"/>
          <w:lang w:eastAsia="zh-CN"/>
        </w:rPr>
        <w:t>扩展开发，</w:t>
      </w:r>
      <w:r>
        <w:rPr>
          <w:rFonts w:hint="eastAsia" w:ascii="微软雅黑" w:hAnsi="微软雅黑" w:eastAsia="微软雅黑" w:cs="微软雅黑"/>
          <w:sz w:val="24"/>
          <w:szCs w:val="24"/>
          <w:highlight w:val="none"/>
          <w:u w:val="none"/>
          <w:lang w:val="en-US" w:eastAsia="zh-CN"/>
        </w:rPr>
        <w:t>增加设置相关案例、</w:t>
      </w:r>
      <w:r>
        <w:rPr>
          <w:rFonts w:hint="eastAsia" w:ascii="微软雅黑" w:hAnsi="微软雅黑" w:eastAsia="微软雅黑" w:cs="微软雅黑"/>
          <w:sz w:val="24"/>
          <w:szCs w:val="24"/>
          <w:highlight w:val="none"/>
          <w:u w:val="none"/>
          <w:lang w:eastAsia="zh-CN"/>
        </w:rPr>
        <w:t>与医学应用仿真整合</w:t>
      </w:r>
      <w:r>
        <w:rPr>
          <w:rFonts w:hint="eastAsia" w:ascii="微软雅黑" w:hAnsi="微软雅黑" w:eastAsia="微软雅黑" w:cs="微软雅黑"/>
          <w:sz w:val="24"/>
          <w:szCs w:val="24"/>
          <w:highlight w:val="none"/>
          <w:u w:val="none"/>
          <w:lang w:val="en-US" w:eastAsia="zh-CN"/>
        </w:rPr>
        <w:t>等功能。</w:t>
      </w:r>
      <w:r>
        <w:rPr>
          <w:rFonts w:hint="eastAsia" w:ascii="微软雅黑" w:hAnsi="微软雅黑" w:eastAsia="微软雅黑" w:cs="微软雅黑"/>
          <w:sz w:val="24"/>
          <w:szCs w:val="24"/>
          <w:highlight w:val="none"/>
          <w:u w:val="none"/>
          <w:lang w:eastAsia="zh-CN"/>
        </w:rPr>
        <w:t>原开发</w:t>
      </w:r>
      <w:r>
        <w:rPr>
          <w:rFonts w:hint="eastAsia" w:ascii="微软雅黑" w:hAnsi="微软雅黑" w:eastAsia="微软雅黑" w:cs="微软雅黑"/>
          <w:sz w:val="24"/>
          <w:szCs w:val="24"/>
          <w:highlight w:val="none"/>
          <w:u w:val="none"/>
          <w:lang w:val="en-US" w:eastAsia="zh-CN"/>
        </w:rPr>
        <w:t>单位熟悉开发需求和环境，</w:t>
      </w:r>
      <w:r>
        <w:rPr>
          <w:rFonts w:hint="eastAsia" w:ascii="微软雅黑" w:hAnsi="微软雅黑" w:eastAsia="微软雅黑" w:cs="微软雅黑"/>
          <w:sz w:val="24"/>
          <w:szCs w:val="24"/>
          <w:highlight w:val="none"/>
          <w:u w:val="none"/>
          <w:lang w:eastAsia="zh-CN"/>
        </w:rPr>
        <w:t>能够高效、有针对性的进行升级功能的开发，具有很好的延续性</w:t>
      </w:r>
      <w:r>
        <w:rPr>
          <w:rFonts w:hint="eastAsia" w:ascii="微软雅黑" w:hAnsi="微软雅黑" w:eastAsia="微软雅黑" w:cs="微软雅黑"/>
          <w:sz w:val="24"/>
          <w:szCs w:val="24"/>
          <w:highlight w:val="none"/>
          <w:u w:val="none"/>
          <w:lang w:val="en-US" w:eastAsia="zh-CN"/>
        </w:rPr>
        <w:t>。二期项目需与原系统进行数据交换，实现数据共享，原开发单位能更快速完成开发及构建新系统功能。项目要求的交付时间较紧迫，工作量较多。鉴于以上原因，建议由原开发单位承接本项目。</w:t>
      </w:r>
    </w:p>
    <w:p>
      <w:pPr>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二、拟定供应商信息</w:t>
      </w:r>
    </w:p>
    <w:p>
      <w:pPr>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名称：南京竹石信息科技有限公司</w:t>
      </w:r>
    </w:p>
    <w:p>
      <w:pPr>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地址：南京市建邺区云龙山路100号西侧B座1137室</w:t>
      </w:r>
    </w:p>
    <w:p>
      <w:pPr>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三、公示期限</w:t>
      </w:r>
    </w:p>
    <w:p>
      <w:pPr>
        <w:pStyle w:val="11"/>
        <w:ind w:left="-10" w:leftChars="-5" w:firstLine="560"/>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lang w:val="en-US" w:eastAsia="zh-CN"/>
        </w:rPr>
        <w:t>2021</w:t>
      </w:r>
      <w:r>
        <w:rPr>
          <w:rFonts w:hint="eastAsia" w:ascii="微软雅黑" w:hAnsi="微软雅黑" w:eastAsia="微软雅黑" w:cs="微软雅黑"/>
          <w:sz w:val="24"/>
          <w:szCs w:val="24"/>
          <w:highlight w:val="none"/>
          <w:u w:val="none"/>
        </w:rPr>
        <w:t>年</w:t>
      </w:r>
      <w:r>
        <w:rPr>
          <w:rFonts w:hint="eastAsia" w:ascii="微软雅黑" w:hAnsi="微软雅黑" w:eastAsia="微软雅黑" w:cs="微软雅黑"/>
          <w:sz w:val="24"/>
          <w:szCs w:val="24"/>
          <w:highlight w:val="none"/>
          <w:u w:val="none"/>
          <w:lang w:val="en-US" w:eastAsia="zh-CN"/>
        </w:rPr>
        <w:t>11</w:t>
      </w:r>
      <w:r>
        <w:rPr>
          <w:rFonts w:hint="eastAsia" w:ascii="微软雅黑" w:hAnsi="微软雅黑" w:eastAsia="微软雅黑" w:cs="微软雅黑"/>
          <w:sz w:val="24"/>
          <w:szCs w:val="24"/>
          <w:highlight w:val="none"/>
          <w:u w:val="none"/>
        </w:rPr>
        <w:t>月</w:t>
      </w:r>
      <w:r>
        <w:rPr>
          <w:rFonts w:hint="eastAsia" w:ascii="微软雅黑" w:hAnsi="微软雅黑" w:eastAsia="微软雅黑" w:cs="微软雅黑"/>
          <w:sz w:val="24"/>
          <w:szCs w:val="24"/>
          <w:highlight w:val="none"/>
          <w:u w:val="none"/>
          <w:lang w:val="en-US" w:eastAsia="zh-CN"/>
        </w:rPr>
        <w:t>15</w:t>
      </w:r>
      <w:r>
        <w:rPr>
          <w:rFonts w:hint="eastAsia" w:ascii="微软雅黑" w:hAnsi="微软雅黑" w:eastAsia="微软雅黑" w:cs="微软雅黑"/>
          <w:sz w:val="24"/>
          <w:szCs w:val="24"/>
          <w:highlight w:val="none"/>
          <w:u w:val="none"/>
        </w:rPr>
        <w:t>日至</w:t>
      </w:r>
      <w:r>
        <w:rPr>
          <w:rFonts w:hint="eastAsia" w:ascii="微软雅黑" w:hAnsi="微软雅黑" w:eastAsia="微软雅黑" w:cs="微软雅黑"/>
          <w:sz w:val="24"/>
          <w:szCs w:val="24"/>
          <w:highlight w:val="none"/>
          <w:u w:val="none"/>
          <w:lang w:val="en-US" w:eastAsia="zh-CN"/>
        </w:rPr>
        <w:t>2021</w:t>
      </w:r>
      <w:r>
        <w:rPr>
          <w:rFonts w:hint="eastAsia" w:ascii="微软雅黑" w:hAnsi="微软雅黑" w:eastAsia="微软雅黑" w:cs="微软雅黑"/>
          <w:sz w:val="24"/>
          <w:szCs w:val="24"/>
          <w:highlight w:val="none"/>
          <w:u w:val="none"/>
        </w:rPr>
        <w:t>年</w:t>
      </w:r>
      <w:r>
        <w:rPr>
          <w:rFonts w:hint="eastAsia" w:ascii="微软雅黑" w:hAnsi="微软雅黑" w:eastAsia="微软雅黑" w:cs="微软雅黑"/>
          <w:sz w:val="24"/>
          <w:szCs w:val="24"/>
          <w:highlight w:val="none"/>
          <w:u w:val="none"/>
          <w:lang w:val="en-US" w:eastAsia="zh-CN"/>
        </w:rPr>
        <w:t>11</w:t>
      </w:r>
      <w:r>
        <w:rPr>
          <w:rFonts w:hint="eastAsia" w:ascii="微软雅黑" w:hAnsi="微软雅黑" w:eastAsia="微软雅黑" w:cs="微软雅黑"/>
          <w:sz w:val="24"/>
          <w:szCs w:val="24"/>
          <w:highlight w:val="none"/>
          <w:u w:val="none"/>
        </w:rPr>
        <w:t>月</w:t>
      </w:r>
      <w:r>
        <w:rPr>
          <w:rFonts w:hint="eastAsia" w:ascii="微软雅黑" w:hAnsi="微软雅黑" w:eastAsia="微软雅黑" w:cs="微软雅黑"/>
          <w:sz w:val="24"/>
          <w:szCs w:val="24"/>
          <w:highlight w:val="none"/>
          <w:u w:val="none"/>
          <w:lang w:val="en-US" w:eastAsia="zh-CN"/>
        </w:rPr>
        <w:t>19</w:t>
      </w:r>
      <w:r>
        <w:rPr>
          <w:rFonts w:hint="eastAsia" w:ascii="微软雅黑" w:hAnsi="微软雅黑" w:eastAsia="微软雅黑" w:cs="微软雅黑"/>
          <w:sz w:val="24"/>
          <w:szCs w:val="24"/>
          <w:highlight w:val="none"/>
          <w:u w:val="none"/>
        </w:rPr>
        <w:t>日</w:t>
      </w:r>
    </w:p>
    <w:p>
      <w:pPr>
        <w:numPr>
          <w:ilvl w:val="0"/>
          <w:numId w:val="1"/>
        </w:numPr>
        <w:rPr>
          <w:rFonts w:hint="eastAsia" w:ascii="微软雅黑" w:hAnsi="微软雅黑" w:eastAsia="微软雅黑" w:cs="微软雅黑"/>
          <w:sz w:val="24"/>
          <w:szCs w:val="24"/>
          <w:highlight w:val="none"/>
          <w:u w:val="none"/>
          <w:lang w:eastAsia="zh-CN"/>
        </w:rPr>
      </w:pPr>
      <w:r>
        <w:rPr>
          <w:rFonts w:hint="eastAsia" w:ascii="微软雅黑" w:hAnsi="微软雅黑" w:eastAsia="微软雅黑" w:cs="微软雅黑"/>
          <w:sz w:val="24"/>
          <w:szCs w:val="24"/>
          <w:highlight w:val="none"/>
          <w:u w:val="none"/>
        </w:rPr>
        <w:t>其他补充事宜：</w:t>
      </w:r>
    </w:p>
    <w:p>
      <w:pPr>
        <w:numPr>
          <w:ilvl w:val="0"/>
          <w:numId w:val="0"/>
        </w:numPr>
        <w:rPr>
          <w:rFonts w:hint="eastAsia" w:ascii="微软雅黑" w:hAnsi="微软雅黑" w:eastAsia="微软雅黑" w:cs="微软雅黑"/>
          <w:sz w:val="24"/>
          <w:szCs w:val="24"/>
          <w:highlight w:val="none"/>
          <w:u w:val="none"/>
          <w:lang w:eastAsia="zh-CN"/>
        </w:rPr>
      </w:pPr>
      <w:r>
        <w:rPr>
          <w:rFonts w:hint="eastAsia" w:ascii="微软雅黑" w:hAnsi="微软雅黑" w:eastAsia="微软雅黑" w:cs="微软雅黑"/>
          <w:sz w:val="24"/>
          <w:szCs w:val="24"/>
          <w:highlight w:val="none"/>
          <w:u w:val="none"/>
          <w:lang w:eastAsia="zh-CN"/>
        </w:rPr>
        <w:t>论证人员名单如下：</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585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姓 名</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单 位</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于长彬</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南京市秦淮区月牙湖街道总工会</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冯中华</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水利部交通运输部国家能源局南京水利科学研究院</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樊龙华</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南京市博物总馆</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微软雅黑" w:hAnsi="微软雅黑" w:eastAsia="微软雅黑" w:cs="微软雅黑"/>
                <w:sz w:val="24"/>
                <w:szCs w:val="24"/>
                <w:highlight w:val="none"/>
                <w:u w:val="none"/>
                <w:lang w:val="en-US" w:eastAsia="zh-CN"/>
              </w:rPr>
            </w:pPr>
            <w:r>
              <w:rPr>
                <w:rFonts w:hint="eastAsia" w:ascii="微软雅黑" w:hAnsi="微软雅黑" w:eastAsia="微软雅黑" w:cs="微软雅黑"/>
                <w:sz w:val="24"/>
                <w:szCs w:val="24"/>
                <w:highlight w:val="none"/>
                <w:u w:val="none"/>
                <w:lang w:val="en-US" w:eastAsia="zh-CN"/>
              </w:rPr>
              <w:t>高工</w:t>
            </w:r>
          </w:p>
        </w:tc>
      </w:tr>
    </w:tbl>
    <w:p>
      <w:pPr>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五、联系方式</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1.采购人</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联 系 人：</w:t>
      </w:r>
      <w:r>
        <w:rPr>
          <w:rFonts w:hint="eastAsia" w:ascii="微软雅黑" w:hAnsi="微软雅黑" w:eastAsia="微软雅黑" w:cs="微软雅黑"/>
          <w:sz w:val="24"/>
          <w:szCs w:val="24"/>
          <w:highlight w:val="none"/>
          <w:u w:val="none"/>
          <w:lang w:eastAsia="zh-CN"/>
        </w:rPr>
        <w:t>南京医科大学</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联系地址：南京市江宁区龙眠大道101号</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lang w:val="en-US" w:eastAsia="zh-CN"/>
        </w:rPr>
        <w:t>2</w:t>
      </w:r>
      <w:r>
        <w:rPr>
          <w:rFonts w:hint="eastAsia" w:ascii="微软雅黑" w:hAnsi="微软雅黑" w:eastAsia="微软雅黑" w:cs="微软雅黑"/>
          <w:sz w:val="24"/>
          <w:szCs w:val="24"/>
          <w:highlight w:val="none"/>
          <w:u w:val="none"/>
        </w:rPr>
        <w:t>.采购代理机构</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联 系 人：</w:t>
      </w:r>
      <w:r>
        <w:rPr>
          <w:rFonts w:hint="eastAsia" w:ascii="微软雅黑" w:hAnsi="微软雅黑" w:eastAsia="微软雅黑" w:cs="微软雅黑"/>
          <w:sz w:val="24"/>
          <w:szCs w:val="24"/>
          <w:highlight w:val="none"/>
          <w:u w:val="none"/>
          <w:lang w:eastAsia="zh-CN"/>
        </w:rPr>
        <w:t>江苏省华采招标有限公司</w:t>
      </w:r>
    </w:p>
    <w:p>
      <w:pPr>
        <w:ind w:firstLine="484" w:firstLineChars="202"/>
        <w:rPr>
          <w:rFonts w:hint="eastAsia" w:ascii="微软雅黑" w:hAnsi="微软雅黑" w:eastAsia="微软雅黑" w:cs="微软雅黑"/>
          <w:sz w:val="24"/>
          <w:szCs w:val="24"/>
          <w:highlight w:val="none"/>
          <w:u w:val="none"/>
        </w:rPr>
      </w:pPr>
      <w:r>
        <w:rPr>
          <w:rFonts w:hint="eastAsia" w:ascii="微软雅黑" w:hAnsi="微软雅黑" w:eastAsia="微软雅黑" w:cs="微软雅黑"/>
          <w:sz w:val="24"/>
          <w:szCs w:val="24"/>
          <w:highlight w:val="none"/>
          <w:u w:val="none"/>
        </w:rPr>
        <w:t>联系地址：南京市建邺区嘉陵江东街8号新城科技园综合体B3栋16层</w:t>
      </w:r>
    </w:p>
    <w:p>
      <w:pPr>
        <w:ind w:firstLine="484" w:firstLineChars="202"/>
        <w:rPr>
          <w:rFonts w:hint="eastAsia" w:ascii="微软雅黑" w:hAnsi="微软雅黑" w:eastAsia="微软雅黑" w:cs="微软雅黑"/>
          <w:sz w:val="24"/>
          <w:szCs w:val="24"/>
          <w:highlight w:val="none"/>
          <w:u w:val="none"/>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sz w:val="24"/>
          <w:szCs w:val="24"/>
          <w:highlight w:val="none"/>
          <w:u w:val="none"/>
        </w:rPr>
        <w:t>联系电话：</w:t>
      </w:r>
      <w:r>
        <w:rPr>
          <w:rFonts w:hint="eastAsia" w:ascii="微软雅黑" w:hAnsi="微软雅黑" w:eastAsia="微软雅黑" w:cs="微软雅黑"/>
          <w:sz w:val="24"/>
          <w:szCs w:val="24"/>
          <w:highlight w:val="none"/>
          <w:u w:val="none"/>
          <w:lang w:val="en-US" w:eastAsia="zh-CN"/>
        </w:rPr>
        <w:t>苗工</w:t>
      </w:r>
      <w:r>
        <w:rPr>
          <w:rFonts w:hint="eastAsia" w:ascii="微软雅黑" w:hAnsi="微软雅黑" w:eastAsia="微软雅黑" w:cs="微软雅黑"/>
          <w:sz w:val="24"/>
          <w:szCs w:val="24"/>
          <w:highlight w:val="none"/>
          <w:u w:val="none"/>
          <w:lang w:eastAsia="zh-CN"/>
        </w:rPr>
        <w:t>025-8360</w:t>
      </w:r>
      <w:r>
        <w:rPr>
          <w:rFonts w:hint="eastAsia" w:ascii="微软雅黑" w:hAnsi="微软雅黑" w:eastAsia="微软雅黑" w:cs="微软雅黑"/>
          <w:sz w:val="24"/>
          <w:szCs w:val="24"/>
          <w:highlight w:val="none"/>
          <w:u w:val="none"/>
          <w:lang w:val="en-US" w:eastAsia="zh-CN"/>
        </w:rPr>
        <w:t>3368</w:t>
      </w:r>
    </w:p>
    <w:p>
      <w:pPr>
        <w:rPr>
          <w:rFonts w:hint="eastAsia"/>
          <w:highlight w:val="none"/>
          <w:u w:val="none"/>
          <w:lang w:eastAsia="zh-CN"/>
        </w:rPr>
      </w:pPr>
      <w:r>
        <w:rPr>
          <w:rFonts w:hint="eastAsia"/>
          <w:highlight w:val="none"/>
          <w:u w:val="none"/>
          <w:lang w:eastAsia="zh-CN"/>
        </w:rPr>
        <w:t>专家论证意见：</w:t>
      </w:r>
    </w:p>
    <w:p>
      <w:pPr>
        <w:jc w:val="center"/>
        <w:rPr>
          <w:rFonts w:hint="eastAsia"/>
          <w:highlight w:val="yellow"/>
          <w:u w:val="none"/>
          <w:lang w:eastAsia="zh-CN"/>
        </w:rPr>
      </w:pPr>
      <w:bookmarkStart w:id="2" w:name="_GoBack"/>
      <w:r>
        <w:drawing>
          <wp:inline distT="0" distB="0" distL="114300" distR="114300">
            <wp:extent cx="5768340" cy="810006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68340" cy="8100060"/>
                    </a:xfrm>
                    <a:prstGeom prst="rect">
                      <a:avLst/>
                    </a:prstGeom>
                    <a:noFill/>
                    <a:ln>
                      <a:noFill/>
                    </a:ln>
                  </pic:spPr>
                </pic:pic>
              </a:graphicData>
            </a:graphic>
          </wp:inline>
        </w:drawing>
      </w:r>
      <w:bookmarkEnd w:id="2"/>
      <w:r>
        <w:rPr>
          <w:rFonts w:hint="eastAsia"/>
          <w:highlight w:val="yellow"/>
          <w:u w:val="none"/>
          <w:lang w:eastAsia="zh-CN"/>
        </w:rPr>
        <w:br w:type="page"/>
      </w:r>
    </w:p>
    <w:p>
      <w:pPr>
        <w:jc w:val="center"/>
      </w:pPr>
      <w:r>
        <w:drawing>
          <wp:inline distT="0" distB="0" distL="114300" distR="114300">
            <wp:extent cx="5897245" cy="8555355"/>
            <wp:effectExtent l="0" t="0" r="825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897245" cy="8555355"/>
                    </a:xfrm>
                    <a:prstGeom prst="rect">
                      <a:avLst/>
                    </a:prstGeom>
                    <a:noFill/>
                    <a:ln>
                      <a:noFill/>
                    </a:ln>
                  </pic:spPr>
                </pic:pic>
              </a:graphicData>
            </a:graphic>
          </wp:inline>
        </w:drawing>
      </w:r>
    </w:p>
    <w:p>
      <w:r>
        <w:br w:type="page"/>
      </w:r>
    </w:p>
    <w:p>
      <w:pPr>
        <w:pStyle w:val="2"/>
        <w:rPr>
          <w:rFonts w:hint="eastAsia"/>
          <w:lang w:eastAsia="zh-CN"/>
        </w:rPr>
      </w:pPr>
    </w:p>
    <w:p>
      <w:pPr>
        <w:pStyle w:val="2"/>
        <w:ind w:left="0" w:leftChars="0" w:firstLine="0" w:firstLineChars="0"/>
        <w:rPr>
          <w:rFonts w:hint="eastAsia"/>
          <w:u w:val="none"/>
          <w:lang w:eastAsia="zh-CN"/>
        </w:rPr>
      </w:pPr>
      <w:r>
        <w:drawing>
          <wp:anchor distT="0" distB="0" distL="114300" distR="114300" simplePos="0" relativeHeight="251659264" behindDoc="1" locked="0" layoutInCell="1" allowOverlap="1">
            <wp:simplePos x="0" y="0"/>
            <wp:positionH relativeFrom="column">
              <wp:posOffset>810260</wp:posOffset>
            </wp:positionH>
            <wp:positionV relativeFrom="paragraph">
              <wp:posOffset>150495</wp:posOffset>
            </wp:positionV>
            <wp:extent cx="5701665" cy="8531860"/>
            <wp:effectExtent l="0" t="0" r="13335" b="2540"/>
            <wp:wrapTight wrapText="bothSides">
              <wp:wrapPolygon>
                <wp:start x="0" y="0"/>
                <wp:lineTo x="0" y="21558"/>
                <wp:lineTo x="21506" y="21558"/>
                <wp:lineTo x="2150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701665" cy="8531860"/>
                    </a:xfrm>
                    <a:prstGeom prst="rect">
                      <a:avLst/>
                    </a:prstGeom>
                    <a:noFill/>
                    <a:ln>
                      <a:noFill/>
                    </a:ln>
                  </pic:spPr>
                </pic:pic>
              </a:graphicData>
            </a:graphic>
          </wp:anchor>
        </w:drawing>
      </w:r>
    </w:p>
    <w:sectPr>
      <w:pgSz w:w="11906" w:h="16838"/>
      <w:pgMar w:top="283" w:right="283" w:bottom="283" w:left="2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A5F29"/>
    <w:multiLevelType w:val="singleLevel"/>
    <w:tmpl w:val="E9CA5F2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42148"/>
    <w:rsid w:val="018F348A"/>
    <w:rsid w:val="03C12580"/>
    <w:rsid w:val="055C1117"/>
    <w:rsid w:val="0C0D62B6"/>
    <w:rsid w:val="0CD90F10"/>
    <w:rsid w:val="0E1D3173"/>
    <w:rsid w:val="0F233B66"/>
    <w:rsid w:val="134845BC"/>
    <w:rsid w:val="13B742CC"/>
    <w:rsid w:val="13EC16A0"/>
    <w:rsid w:val="159051FA"/>
    <w:rsid w:val="16C83022"/>
    <w:rsid w:val="172736EF"/>
    <w:rsid w:val="183E018B"/>
    <w:rsid w:val="188E66DE"/>
    <w:rsid w:val="19CB6305"/>
    <w:rsid w:val="1AC00042"/>
    <w:rsid w:val="1ADC5170"/>
    <w:rsid w:val="1D3A7C56"/>
    <w:rsid w:val="1D6A55FD"/>
    <w:rsid w:val="1E002E5A"/>
    <w:rsid w:val="22567D1A"/>
    <w:rsid w:val="22DB685F"/>
    <w:rsid w:val="26A773F7"/>
    <w:rsid w:val="2B0A4248"/>
    <w:rsid w:val="31A32DA5"/>
    <w:rsid w:val="342B0469"/>
    <w:rsid w:val="35B4752A"/>
    <w:rsid w:val="3784566E"/>
    <w:rsid w:val="3A9127A9"/>
    <w:rsid w:val="3AEB0650"/>
    <w:rsid w:val="3C686C37"/>
    <w:rsid w:val="3D4B03BF"/>
    <w:rsid w:val="40EE3E42"/>
    <w:rsid w:val="415427C6"/>
    <w:rsid w:val="44ED723E"/>
    <w:rsid w:val="4BA044C6"/>
    <w:rsid w:val="4BFF1C52"/>
    <w:rsid w:val="4D8A4293"/>
    <w:rsid w:val="4E88219F"/>
    <w:rsid w:val="51B84AE3"/>
    <w:rsid w:val="55B70425"/>
    <w:rsid w:val="57BF7038"/>
    <w:rsid w:val="58DD49E4"/>
    <w:rsid w:val="5BAF4C39"/>
    <w:rsid w:val="5F5A02AA"/>
    <w:rsid w:val="5FA13918"/>
    <w:rsid w:val="5FFC5821"/>
    <w:rsid w:val="63532F7A"/>
    <w:rsid w:val="64A97549"/>
    <w:rsid w:val="65142148"/>
    <w:rsid w:val="695127D7"/>
    <w:rsid w:val="6C167BE5"/>
    <w:rsid w:val="6CAB4C75"/>
    <w:rsid w:val="6CD10796"/>
    <w:rsid w:val="71117BFE"/>
    <w:rsid w:val="714F19F1"/>
    <w:rsid w:val="74B05085"/>
    <w:rsid w:val="74C46C56"/>
    <w:rsid w:val="75334964"/>
    <w:rsid w:val="755E731D"/>
    <w:rsid w:val="789A6B90"/>
    <w:rsid w:val="7C187B67"/>
    <w:rsid w:val="7C334264"/>
    <w:rsid w:val="7CCA14C5"/>
    <w:rsid w:val="7F71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4"/>
    <w:basedOn w:val="1"/>
    <w:next w:val="1"/>
    <w:qFormat/>
    <w:uiPriority w:val="0"/>
    <w:pPr>
      <w:keepNext/>
      <w:keepLines/>
      <w:spacing w:before="120" w:after="120"/>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val="0"/>
      <w:ind w:firstLine="420" w:firstLineChars="200"/>
      <w:jc w:val="both"/>
    </w:pPr>
    <w:rPr>
      <w:rFonts w:ascii="Calibri" w:hAnsi="Calibri" w:eastAsia="宋体" w:cs="Calibri"/>
      <w:kern w:val="2"/>
      <w:sz w:val="21"/>
      <w:szCs w:val="21"/>
    </w:rPr>
  </w:style>
  <w:style w:type="paragraph" w:styleId="3">
    <w:name w:val="Body Text Indent"/>
    <w:basedOn w:val="1"/>
    <w:next w:val="4"/>
    <w:qFormat/>
    <w:uiPriority w:val="0"/>
    <w:pPr>
      <w:snapToGrid w:val="0"/>
      <w:spacing w:line="440" w:lineRule="exact"/>
      <w:ind w:firstLine="403" w:firstLineChars="192"/>
    </w:pPr>
    <w:rPr>
      <w:rFonts w:ascii="宋体" w:hAnsi="宋体" w:eastAsia="宋体" w:cs="宋体"/>
      <w:szCs w:val="21"/>
    </w:rPr>
  </w:style>
  <w:style w:type="paragraph" w:styleId="4">
    <w:name w:val="envelope return"/>
    <w:basedOn w:val="1"/>
    <w:qFormat/>
    <w:uiPriority w:val="0"/>
    <w:pPr>
      <w:snapToGrid w:val="0"/>
    </w:pPr>
    <w:rPr>
      <w:rFonts w:ascii="Arial" w:hAnsi="Arial"/>
    </w:rPr>
  </w:style>
  <w:style w:type="paragraph" w:styleId="7">
    <w:name w:val="index 4"/>
    <w:basedOn w:val="1"/>
    <w:next w:val="1"/>
    <w:qFormat/>
    <w:uiPriority w:val="0"/>
    <w:pPr>
      <w:ind w:left="600" w:leftChars="600"/>
    </w:pPr>
    <w:rPr>
      <w:rFonts w:ascii="Verdana" w:hAnsi="Verdana"/>
      <w:szCs w:val="20"/>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character" w:customStyle="1" w:styleId="12">
    <w:name w:val="fr-core-btn-tex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2020-07-02T07:49:00Z</dcterms:created>
  <dc:creator>Administrator</dc:creator>
  <cp:lastModifiedBy>华采—苗倩</cp:lastModifiedBy>
  <dcterms:modified xsi:type="dcterms:W3CDTF">2021-11-11T08:32:35Z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A090552612544597874A28D43A02E07E</vt:lpwstr>
  </property>
</Properties>
</file>