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bookmarkStart w:id="0" w:name="bookmark53"/>
      <w:bookmarkStart w:id="1" w:name="bookmark54"/>
      <w:bookmarkStart w:id="2" w:name="bookmark52"/>
      <w:r>
        <w:rPr>
          <w:rFonts w:hint="eastAsia" w:cs="宋体"/>
          <w:b/>
          <w:bCs/>
          <w:sz w:val="36"/>
          <w:szCs w:val="32"/>
          <w:lang w:eastAsia="zh-CN"/>
        </w:rPr>
        <w:t>南京医科大学膜片钳记录系统采购</w:t>
      </w:r>
      <w:r>
        <w:rPr>
          <w:rFonts w:hint="eastAsia" w:cs="宋体"/>
          <w:b/>
          <w:bCs/>
          <w:sz w:val="36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6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36"/>
          <w:szCs w:val="36"/>
          <w:lang w:eastAsia="zh-CN"/>
        </w:rPr>
        <w:t>中标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36"/>
          <w:szCs w:val="36"/>
        </w:rPr>
        <w:t>公告</w:t>
      </w:r>
      <w:bookmarkEnd w:id="0"/>
      <w:bookmarkEnd w:id="1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4"/>
          <w:szCs w:val="24"/>
        </w:rPr>
        <w:t>一、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项目编号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NJDCX-202207131330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4"/>
          <w:szCs w:val="24"/>
        </w:rPr>
        <w:t>二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4"/>
          <w:szCs w:val="24"/>
        </w:rPr>
        <w:t>项目名称：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南京医科大学膜片钳记录系统采购 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4"/>
          <w:szCs w:val="24"/>
        </w:rPr>
        <w:t>三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4"/>
          <w:szCs w:val="24"/>
          <w:lang w:eastAsia="zh-CN"/>
        </w:rPr>
        <w:t>、中标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4"/>
          <w:szCs w:val="24"/>
        </w:rPr>
        <w:t>信息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position w:val="0"/>
          <w:sz w:val="24"/>
          <w:szCs w:val="24"/>
          <w:highlight w:val="none"/>
        </w:rPr>
        <w:t>供应商名称：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成都泰盟仪器有限公司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position w:val="0"/>
          <w:sz w:val="24"/>
          <w:szCs w:val="24"/>
          <w:highlight w:val="none"/>
        </w:rPr>
        <w:t>供应商地址：四川省成都经济技术开发区(龙泉驿区)南二路309号11栋5层503号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position w:val="0"/>
          <w:sz w:val="24"/>
          <w:szCs w:val="24"/>
          <w:highlight w:val="none"/>
          <w:lang w:eastAsia="zh-CN"/>
        </w:rPr>
        <w:t>中标</w:t>
      </w:r>
      <w:r>
        <w:rPr>
          <w:rFonts w:hint="eastAsia" w:ascii="宋体" w:hAnsi="宋体" w:eastAsia="宋体" w:cs="宋体"/>
          <w:color w:val="auto"/>
          <w:spacing w:val="0"/>
          <w:w w:val="100"/>
          <w:position w:val="0"/>
          <w:sz w:val="24"/>
          <w:szCs w:val="24"/>
          <w:highlight w:val="none"/>
        </w:rPr>
        <w:t>金额：</w:t>
      </w:r>
      <w:r>
        <w:rPr>
          <w:rFonts w:hint="eastAsia" w:ascii="宋体" w:hAnsi="宋体" w:eastAsia="宋体" w:cs="宋体"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  <w:t>人民币498000元整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highlight w:val="yellow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  <w:t>交货期限：90日历天。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spacing w:val="0"/>
          <w:w w:val="100"/>
          <w:positio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0"/>
          <w:w w:val="100"/>
          <w:position w:val="0"/>
          <w:sz w:val="24"/>
          <w:szCs w:val="24"/>
        </w:rPr>
        <w:t>主要标的信息</w:t>
      </w:r>
      <w:r>
        <w:rPr>
          <w:rFonts w:hint="eastAsia" w:ascii="宋体" w:hAnsi="宋体" w:eastAsia="宋体" w:cs="宋体"/>
          <w:b/>
          <w:bCs/>
          <w:color w:val="auto"/>
          <w:spacing w:val="0"/>
          <w:w w:val="100"/>
          <w:position w:val="0"/>
          <w:sz w:val="24"/>
          <w:szCs w:val="24"/>
          <w:lang w:eastAsia="zh-CN"/>
        </w:rPr>
        <w:t>：</w:t>
      </w:r>
    </w:p>
    <w:tbl>
      <w:tblPr>
        <w:tblStyle w:val="8"/>
        <w:tblW w:w="0" w:type="auto"/>
        <w:tblInd w:w="5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2973"/>
        <w:gridCol w:w="1488"/>
        <w:gridCol w:w="1687"/>
        <w:gridCol w:w="1113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</w:tcPr>
          <w:p>
            <w:pPr>
              <w:pStyle w:val="2"/>
              <w:numPr>
                <w:ilvl w:val="0"/>
                <w:numId w:val="0"/>
              </w:numPr>
              <w:spacing w:line="360" w:lineRule="auto"/>
              <w:ind w:right="0" w:rightChars="0"/>
              <w:jc w:val="center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973" w:type="dxa"/>
          </w:tcPr>
          <w:p>
            <w:pPr>
              <w:pStyle w:val="2"/>
              <w:numPr>
                <w:ilvl w:val="0"/>
                <w:numId w:val="0"/>
              </w:numPr>
              <w:spacing w:line="360" w:lineRule="auto"/>
              <w:ind w:right="0" w:rightChars="0"/>
              <w:jc w:val="center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488" w:type="dxa"/>
          </w:tcPr>
          <w:p>
            <w:pPr>
              <w:pStyle w:val="2"/>
              <w:numPr>
                <w:ilvl w:val="0"/>
                <w:numId w:val="0"/>
              </w:numPr>
              <w:spacing w:line="360" w:lineRule="auto"/>
              <w:ind w:right="0" w:rightChars="0"/>
              <w:jc w:val="center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品牌</w:t>
            </w:r>
          </w:p>
        </w:tc>
        <w:tc>
          <w:tcPr>
            <w:tcW w:w="1687" w:type="dxa"/>
          </w:tcPr>
          <w:p>
            <w:pPr>
              <w:pStyle w:val="2"/>
              <w:numPr>
                <w:ilvl w:val="0"/>
                <w:numId w:val="0"/>
              </w:numPr>
              <w:spacing w:line="360" w:lineRule="auto"/>
              <w:ind w:right="0" w:rightChars="0"/>
              <w:jc w:val="center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型号</w:t>
            </w:r>
          </w:p>
        </w:tc>
        <w:tc>
          <w:tcPr>
            <w:tcW w:w="1113" w:type="dxa"/>
          </w:tcPr>
          <w:p>
            <w:pPr>
              <w:pStyle w:val="2"/>
              <w:numPr>
                <w:ilvl w:val="0"/>
                <w:numId w:val="0"/>
              </w:numPr>
              <w:spacing w:line="360" w:lineRule="auto"/>
              <w:ind w:right="0" w:rightChars="0"/>
              <w:jc w:val="center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产地</w:t>
            </w:r>
          </w:p>
        </w:tc>
        <w:tc>
          <w:tcPr>
            <w:tcW w:w="850" w:type="dxa"/>
          </w:tcPr>
          <w:p>
            <w:pPr>
              <w:pStyle w:val="2"/>
              <w:numPr>
                <w:ilvl w:val="0"/>
                <w:numId w:val="0"/>
              </w:numPr>
              <w:spacing w:line="360" w:lineRule="auto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</w:tcPr>
          <w:p>
            <w:pPr>
              <w:pStyle w:val="2"/>
              <w:numPr>
                <w:ilvl w:val="0"/>
                <w:numId w:val="0"/>
              </w:numPr>
              <w:spacing w:line="360" w:lineRule="auto"/>
              <w:ind w:right="0" w:rightChars="0"/>
              <w:jc w:val="center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973" w:type="dxa"/>
          </w:tcPr>
          <w:p>
            <w:pPr>
              <w:pStyle w:val="2"/>
              <w:numPr>
                <w:ilvl w:val="0"/>
                <w:numId w:val="0"/>
              </w:numPr>
              <w:spacing w:line="360" w:lineRule="auto"/>
              <w:ind w:right="0" w:rightChars="0"/>
              <w:jc w:val="center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膜片钳放大器</w:t>
            </w:r>
          </w:p>
        </w:tc>
        <w:tc>
          <w:tcPr>
            <w:tcW w:w="1488" w:type="dxa"/>
          </w:tcPr>
          <w:p>
            <w:pPr>
              <w:pStyle w:val="2"/>
              <w:numPr>
                <w:ilvl w:val="0"/>
                <w:numId w:val="0"/>
              </w:numPr>
              <w:spacing w:line="360" w:lineRule="auto"/>
              <w:ind w:right="0" w:rightChars="0"/>
              <w:jc w:val="center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Sutter</w:t>
            </w:r>
          </w:p>
        </w:tc>
        <w:tc>
          <w:tcPr>
            <w:tcW w:w="1687" w:type="dxa"/>
          </w:tcPr>
          <w:p>
            <w:pPr>
              <w:pStyle w:val="2"/>
              <w:numPr>
                <w:ilvl w:val="0"/>
                <w:numId w:val="0"/>
              </w:numPr>
              <w:spacing w:line="360" w:lineRule="auto"/>
              <w:ind w:right="0" w:rightChars="0"/>
              <w:jc w:val="center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IPA</w:t>
            </w:r>
          </w:p>
        </w:tc>
        <w:tc>
          <w:tcPr>
            <w:tcW w:w="1113" w:type="dxa"/>
          </w:tcPr>
          <w:p>
            <w:pPr>
              <w:pStyle w:val="2"/>
              <w:numPr>
                <w:ilvl w:val="0"/>
                <w:numId w:val="0"/>
              </w:numPr>
              <w:spacing w:line="360" w:lineRule="auto"/>
              <w:ind w:right="0" w:rightChars="0"/>
              <w:jc w:val="center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美国</w:t>
            </w:r>
          </w:p>
        </w:tc>
        <w:tc>
          <w:tcPr>
            <w:tcW w:w="850" w:type="dxa"/>
          </w:tcPr>
          <w:p>
            <w:pPr>
              <w:pStyle w:val="2"/>
              <w:numPr>
                <w:ilvl w:val="0"/>
                <w:numId w:val="0"/>
              </w:numPr>
              <w:spacing w:line="360" w:lineRule="auto"/>
              <w:ind w:right="0" w:rightChars="0"/>
              <w:jc w:val="center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</w:tcPr>
          <w:p>
            <w:pPr>
              <w:pStyle w:val="2"/>
              <w:numPr>
                <w:ilvl w:val="0"/>
                <w:numId w:val="0"/>
              </w:numPr>
              <w:spacing w:line="360" w:lineRule="auto"/>
              <w:ind w:right="0" w:rightChars="0"/>
              <w:jc w:val="center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973" w:type="dxa"/>
          </w:tcPr>
          <w:p>
            <w:pPr>
              <w:pStyle w:val="2"/>
              <w:numPr>
                <w:ilvl w:val="0"/>
                <w:numId w:val="0"/>
              </w:numPr>
              <w:spacing w:line="360" w:lineRule="auto"/>
              <w:ind w:right="0" w:rightChars="0"/>
              <w:jc w:val="center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正置显微镜</w:t>
            </w:r>
          </w:p>
        </w:tc>
        <w:tc>
          <w:tcPr>
            <w:tcW w:w="1488" w:type="dxa"/>
          </w:tcPr>
          <w:p>
            <w:pPr>
              <w:pStyle w:val="2"/>
              <w:numPr>
                <w:ilvl w:val="0"/>
                <w:numId w:val="0"/>
              </w:numPr>
              <w:spacing w:line="360" w:lineRule="auto"/>
              <w:ind w:right="0" w:rightChars="0"/>
              <w:jc w:val="center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尼康</w:t>
            </w:r>
          </w:p>
        </w:tc>
        <w:tc>
          <w:tcPr>
            <w:tcW w:w="1687" w:type="dxa"/>
          </w:tcPr>
          <w:p>
            <w:pPr>
              <w:pStyle w:val="2"/>
              <w:numPr>
                <w:ilvl w:val="0"/>
                <w:numId w:val="0"/>
              </w:numPr>
              <w:spacing w:line="360" w:lineRule="auto"/>
              <w:ind w:right="0" w:rightChars="0"/>
              <w:jc w:val="center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FN1</w:t>
            </w:r>
          </w:p>
        </w:tc>
        <w:tc>
          <w:tcPr>
            <w:tcW w:w="1113" w:type="dxa"/>
          </w:tcPr>
          <w:p>
            <w:pPr>
              <w:pStyle w:val="2"/>
              <w:numPr>
                <w:ilvl w:val="0"/>
                <w:numId w:val="0"/>
              </w:numPr>
              <w:spacing w:line="360" w:lineRule="auto"/>
              <w:ind w:right="0" w:rightChars="0"/>
              <w:jc w:val="center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日本</w:t>
            </w:r>
          </w:p>
        </w:tc>
        <w:tc>
          <w:tcPr>
            <w:tcW w:w="850" w:type="dxa"/>
          </w:tcPr>
          <w:p>
            <w:pPr>
              <w:pStyle w:val="2"/>
              <w:numPr>
                <w:ilvl w:val="0"/>
                <w:numId w:val="0"/>
              </w:numPr>
              <w:spacing w:line="360" w:lineRule="auto"/>
              <w:ind w:right="0" w:rightChars="0"/>
              <w:jc w:val="center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</w:tcPr>
          <w:p>
            <w:pPr>
              <w:pStyle w:val="2"/>
              <w:numPr>
                <w:ilvl w:val="0"/>
                <w:numId w:val="0"/>
              </w:numPr>
              <w:spacing w:line="360" w:lineRule="auto"/>
              <w:ind w:right="0" w:rightChars="0"/>
              <w:jc w:val="center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973" w:type="dxa"/>
          </w:tcPr>
          <w:p>
            <w:pPr>
              <w:pStyle w:val="2"/>
              <w:numPr>
                <w:ilvl w:val="0"/>
                <w:numId w:val="0"/>
              </w:numPr>
              <w:spacing w:line="360" w:lineRule="auto"/>
              <w:ind w:right="0" w:rightChars="0"/>
              <w:jc w:val="center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双臂电动显微操作移动器</w:t>
            </w:r>
          </w:p>
        </w:tc>
        <w:tc>
          <w:tcPr>
            <w:tcW w:w="1488" w:type="dxa"/>
          </w:tcPr>
          <w:p>
            <w:pPr>
              <w:pStyle w:val="2"/>
              <w:numPr>
                <w:ilvl w:val="0"/>
                <w:numId w:val="0"/>
              </w:numPr>
              <w:spacing w:line="360" w:lineRule="auto"/>
              <w:ind w:right="0" w:rightChars="0"/>
              <w:jc w:val="center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Sutter</w:t>
            </w:r>
          </w:p>
        </w:tc>
        <w:tc>
          <w:tcPr>
            <w:tcW w:w="1687" w:type="dxa"/>
          </w:tcPr>
          <w:p>
            <w:pPr>
              <w:pStyle w:val="2"/>
              <w:numPr>
                <w:ilvl w:val="0"/>
                <w:numId w:val="0"/>
              </w:numPr>
              <w:spacing w:line="360" w:lineRule="auto"/>
              <w:ind w:right="0" w:rightChars="0"/>
              <w:jc w:val="center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MPC-325-2</w:t>
            </w:r>
          </w:p>
        </w:tc>
        <w:tc>
          <w:tcPr>
            <w:tcW w:w="1113" w:type="dxa"/>
          </w:tcPr>
          <w:p>
            <w:pPr>
              <w:pStyle w:val="2"/>
              <w:numPr>
                <w:ilvl w:val="0"/>
                <w:numId w:val="0"/>
              </w:numPr>
              <w:spacing w:line="360" w:lineRule="auto"/>
              <w:ind w:right="0" w:rightChars="0"/>
              <w:jc w:val="center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美国</w:t>
            </w:r>
          </w:p>
        </w:tc>
        <w:tc>
          <w:tcPr>
            <w:tcW w:w="850" w:type="dxa"/>
          </w:tcPr>
          <w:p>
            <w:pPr>
              <w:pStyle w:val="2"/>
              <w:numPr>
                <w:ilvl w:val="0"/>
                <w:numId w:val="0"/>
              </w:numPr>
              <w:spacing w:line="360" w:lineRule="auto"/>
              <w:ind w:right="0" w:rightChars="0"/>
              <w:jc w:val="center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</w:tcPr>
          <w:p>
            <w:pPr>
              <w:pStyle w:val="2"/>
              <w:numPr>
                <w:ilvl w:val="0"/>
                <w:numId w:val="0"/>
              </w:numPr>
              <w:spacing w:line="360" w:lineRule="auto"/>
              <w:ind w:right="0" w:rightChars="0"/>
              <w:jc w:val="center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2973" w:type="dxa"/>
          </w:tcPr>
          <w:p>
            <w:pPr>
              <w:pStyle w:val="2"/>
              <w:numPr>
                <w:ilvl w:val="0"/>
                <w:numId w:val="0"/>
              </w:numPr>
              <w:spacing w:line="360" w:lineRule="auto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隔离器</w:t>
            </w:r>
          </w:p>
        </w:tc>
        <w:tc>
          <w:tcPr>
            <w:tcW w:w="1488" w:type="dxa"/>
          </w:tcPr>
          <w:p>
            <w:pPr>
              <w:pStyle w:val="2"/>
              <w:numPr>
                <w:ilvl w:val="0"/>
                <w:numId w:val="0"/>
              </w:numPr>
              <w:spacing w:line="360" w:lineRule="auto"/>
              <w:ind w:right="0" w:rightChars="0"/>
              <w:jc w:val="center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AMPI</w:t>
            </w:r>
          </w:p>
        </w:tc>
        <w:tc>
          <w:tcPr>
            <w:tcW w:w="1687" w:type="dxa"/>
          </w:tcPr>
          <w:p>
            <w:pPr>
              <w:pStyle w:val="2"/>
              <w:numPr>
                <w:ilvl w:val="0"/>
                <w:numId w:val="0"/>
              </w:numPr>
              <w:spacing w:line="360" w:lineRule="auto"/>
              <w:ind w:right="0" w:rightChars="0"/>
              <w:jc w:val="center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ISO-Flex</w:t>
            </w:r>
          </w:p>
        </w:tc>
        <w:tc>
          <w:tcPr>
            <w:tcW w:w="1113" w:type="dxa"/>
          </w:tcPr>
          <w:p>
            <w:pPr>
              <w:pStyle w:val="2"/>
              <w:numPr>
                <w:ilvl w:val="0"/>
                <w:numId w:val="0"/>
              </w:numPr>
              <w:spacing w:line="360" w:lineRule="auto"/>
              <w:ind w:right="0" w:rightChars="0"/>
              <w:jc w:val="center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以色列</w:t>
            </w:r>
          </w:p>
        </w:tc>
        <w:tc>
          <w:tcPr>
            <w:tcW w:w="850" w:type="dxa"/>
          </w:tcPr>
          <w:p>
            <w:pPr>
              <w:pStyle w:val="2"/>
              <w:numPr>
                <w:ilvl w:val="0"/>
                <w:numId w:val="0"/>
              </w:numPr>
              <w:spacing w:line="360" w:lineRule="auto"/>
              <w:ind w:right="0" w:rightChars="0"/>
              <w:jc w:val="center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</w:tcPr>
          <w:p>
            <w:pPr>
              <w:pStyle w:val="2"/>
              <w:numPr>
                <w:ilvl w:val="0"/>
                <w:numId w:val="0"/>
              </w:numPr>
              <w:spacing w:line="360" w:lineRule="auto"/>
              <w:ind w:right="0" w:rightChars="0"/>
              <w:jc w:val="center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2973" w:type="dxa"/>
          </w:tcPr>
          <w:p>
            <w:pPr>
              <w:pStyle w:val="2"/>
              <w:numPr>
                <w:ilvl w:val="0"/>
                <w:numId w:val="0"/>
              </w:numPr>
              <w:spacing w:line="360" w:lineRule="auto"/>
              <w:ind w:right="0" w:rightChars="0"/>
              <w:jc w:val="center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CCD相机</w:t>
            </w:r>
          </w:p>
        </w:tc>
        <w:tc>
          <w:tcPr>
            <w:tcW w:w="1488" w:type="dxa"/>
          </w:tcPr>
          <w:p>
            <w:pPr>
              <w:pStyle w:val="2"/>
              <w:numPr>
                <w:ilvl w:val="0"/>
                <w:numId w:val="0"/>
              </w:numPr>
              <w:spacing w:line="360" w:lineRule="auto"/>
              <w:ind w:right="0" w:rightChars="0"/>
              <w:jc w:val="center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DAGE-MTI</w:t>
            </w:r>
          </w:p>
        </w:tc>
        <w:tc>
          <w:tcPr>
            <w:tcW w:w="1687" w:type="dxa"/>
          </w:tcPr>
          <w:p>
            <w:pPr>
              <w:pStyle w:val="2"/>
              <w:numPr>
                <w:ilvl w:val="0"/>
                <w:numId w:val="0"/>
              </w:numPr>
              <w:spacing w:line="360" w:lineRule="auto"/>
              <w:ind w:right="0" w:rightChars="0"/>
              <w:jc w:val="center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IR-2000</w:t>
            </w:r>
          </w:p>
        </w:tc>
        <w:tc>
          <w:tcPr>
            <w:tcW w:w="1113" w:type="dxa"/>
          </w:tcPr>
          <w:p>
            <w:pPr>
              <w:pStyle w:val="2"/>
              <w:numPr>
                <w:ilvl w:val="0"/>
                <w:numId w:val="0"/>
              </w:numPr>
              <w:spacing w:line="360" w:lineRule="auto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美国</w:t>
            </w:r>
          </w:p>
        </w:tc>
        <w:tc>
          <w:tcPr>
            <w:tcW w:w="850" w:type="dxa"/>
          </w:tcPr>
          <w:p>
            <w:pPr>
              <w:pStyle w:val="2"/>
              <w:numPr>
                <w:ilvl w:val="0"/>
                <w:numId w:val="0"/>
              </w:numPr>
              <w:spacing w:line="360" w:lineRule="auto"/>
              <w:ind w:right="0" w:rightChars="0"/>
              <w:jc w:val="center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</w:tcPr>
          <w:p>
            <w:pPr>
              <w:pStyle w:val="2"/>
              <w:numPr>
                <w:ilvl w:val="0"/>
                <w:numId w:val="0"/>
              </w:numPr>
              <w:spacing w:line="360" w:lineRule="auto"/>
              <w:ind w:right="0" w:rightChars="0"/>
              <w:jc w:val="center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2973" w:type="dxa"/>
          </w:tcPr>
          <w:p>
            <w:pPr>
              <w:pStyle w:val="2"/>
              <w:numPr>
                <w:ilvl w:val="0"/>
                <w:numId w:val="0"/>
              </w:numPr>
              <w:spacing w:line="360" w:lineRule="auto"/>
              <w:ind w:right="0" w:rightChars="0"/>
              <w:jc w:val="center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X-Y移动平台</w:t>
            </w:r>
          </w:p>
        </w:tc>
        <w:tc>
          <w:tcPr>
            <w:tcW w:w="1488" w:type="dxa"/>
          </w:tcPr>
          <w:p>
            <w:pPr>
              <w:pStyle w:val="2"/>
              <w:numPr>
                <w:ilvl w:val="0"/>
                <w:numId w:val="0"/>
              </w:numPr>
              <w:spacing w:line="360" w:lineRule="auto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Sutter</w:t>
            </w:r>
          </w:p>
        </w:tc>
        <w:tc>
          <w:tcPr>
            <w:tcW w:w="1687" w:type="dxa"/>
          </w:tcPr>
          <w:p>
            <w:pPr>
              <w:pStyle w:val="2"/>
              <w:numPr>
                <w:ilvl w:val="0"/>
                <w:numId w:val="0"/>
              </w:numPr>
              <w:spacing w:line="360" w:lineRule="auto"/>
              <w:ind w:right="0" w:rightChars="0"/>
              <w:jc w:val="center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MT-500</w:t>
            </w:r>
          </w:p>
        </w:tc>
        <w:tc>
          <w:tcPr>
            <w:tcW w:w="1113" w:type="dxa"/>
          </w:tcPr>
          <w:p>
            <w:pPr>
              <w:pStyle w:val="2"/>
              <w:numPr>
                <w:ilvl w:val="0"/>
                <w:numId w:val="0"/>
              </w:numPr>
              <w:spacing w:line="360" w:lineRule="auto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美国</w:t>
            </w:r>
          </w:p>
        </w:tc>
        <w:tc>
          <w:tcPr>
            <w:tcW w:w="850" w:type="dxa"/>
          </w:tcPr>
          <w:p>
            <w:pPr>
              <w:pStyle w:val="2"/>
              <w:numPr>
                <w:ilvl w:val="0"/>
                <w:numId w:val="0"/>
              </w:numPr>
              <w:spacing w:line="360" w:lineRule="auto"/>
              <w:ind w:right="0" w:rightChars="0"/>
              <w:jc w:val="center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spacing w:val="0"/>
          <w:w w:val="100"/>
          <w:positio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pacing w:val="0"/>
          <w:w w:val="100"/>
          <w:position w:val="0"/>
          <w:sz w:val="24"/>
          <w:szCs w:val="24"/>
        </w:rPr>
        <w:t>评审专家名单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pacing w:val="0"/>
          <w:w w:val="100"/>
          <w:positio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position w:val="0"/>
          <w:sz w:val="24"/>
          <w:szCs w:val="24"/>
          <w:lang w:val="en-US" w:eastAsia="zh-CN"/>
        </w:rPr>
        <w:t>孙立萍、</w:t>
      </w:r>
      <w:r>
        <w:rPr>
          <w:rFonts w:hint="eastAsia" w:ascii="宋体" w:hAnsi="宋体" w:eastAsia="宋体" w:cs="宋体"/>
          <w:spacing w:val="-6"/>
          <w:sz w:val="24"/>
          <w:szCs w:val="24"/>
          <w:lang w:val="en-US" w:eastAsia="zh-CN"/>
        </w:rPr>
        <w:t>杨培红</w:t>
      </w:r>
      <w:r>
        <w:rPr>
          <w:rFonts w:hint="eastAsia" w:ascii="宋体" w:hAnsi="宋体" w:eastAsia="宋体" w:cs="宋体"/>
          <w:color w:val="auto"/>
          <w:spacing w:val="0"/>
          <w:w w:val="100"/>
          <w:position w:val="0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spacing w:val="-6"/>
          <w:sz w:val="24"/>
          <w:szCs w:val="24"/>
          <w:lang w:val="en-US" w:eastAsia="zh-CN"/>
        </w:rPr>
        <w:t>谢莉</w:t>
      </w:r>
      <w:r>
        <w:rPr>
          <w:rFonts w:hint="eastAsia" w:ascii="宋体" w:hAnsi="宋体" w:eastAsia="宋体" w:cs="宋体"/>
          <w:color w:val="auto"/>
          <w:spacing w:val="0"/>
          <w:w w:val="100"/>
          <w:position w:val="0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spacing w:val="-6"/>
          <w:sz w:val="24"/>
          <w:szCs w:val="24"/>
          <w:lang w:val="en-US" w:eastAsia="zh-CN"/>
        </w:rPr>
        <w:t>肖俊荣</w:t>
      </w:r>
      <w:r>
        <w:rPr>
          <w:rFonts w:hint="eastAsia" w:ascii="宋体" w:hAnsi="宋体" w:eastAsia="宋体" w:cs="宋体"/>
          <w:color w:val="auto"/>
          <w:spacing w:val="0"/>
          <w:w w:val="100"/>
          <w:position w:val="0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spacing w:val="-6"/>
          <w:sz w:val="24"/>
          <w:szCs w:val="24"/>
          <w:lang w:val="en-US" w:eastAsia="zh-CN"/>
        </w:rPr>
        <w:t>马腾飞（</w:t>
      </w:r>
      <w:r>
        <w:rPr>
          <w:rFonts w:hint="eastAsia" w:ascii="宋体" w:hAnsi="宋体" w:eastAsia="宋体" w:cs="宋体"/>
          <w:color w:val="auto"/>
          <w:spacing w:val="0"/>
          <w:w w:val="100"/>
          <w:position w:val="0"/>
          <w:sz w:val="24"/>
          <w:szCs w:val="24"/>
          <w:lang w:val="en-US" w:eastAsia="zh-CN"/>
        </w:rPr>
        <w:t>采购人）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4"/>
          <w:szCs w:val="24"/>
        </w:rPr>
        <w:t>、公告期限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自本公告发布之日起1个工作日。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480" w:leftChars="0" w:right="0" w:rightChars="0"/>
        <w:textAlignment w:val="auto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七、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4"/>
          <w:szCs w:val="24"/>
        </w:rPr>
        <w:t>其他补充事宜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4"/>
          <w:szCs w:val="24"/>
          <w:lang w:eastAsia="zh-CN"/>
        </w:rPr>
        <w:t>：无。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八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4"/>
          <w:szCs w:val="24"/>
        </w:rPr>
        <w:t>凡对本次公告内容提出询问，请按以下方式联系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  <w:t>1、项目联系方式：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联系人：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徐工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联系电话：</w:t>
      </w:r>
      <w:r>
        <w:rPr>
          <w:rFonts w:hint="eastAsia" w:ascii="仿宋" w:hAnsi="仿宋" w:eastAsia="仿宋" w:cs="仿宋"/>
          <w:sz w:val="24"/>
          <w:szCs w:val="24"/>
        </w:rPr>
        <w:t>025-52639995转8009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采购代理机构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南京达琛鑫工程咨询有限公司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eastAsia="zh-CN"/>
        </w:rPr>
        <w:t>联系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地址：南京市秦淮区光华东街6号世界之窗创意产业园15号楼4楼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eastAsia="zh-CN"/>
        </w:rPr>
        <w:t>电子邮箱：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u w:val="none"/>
          <w:lang w:val="en-US" w:eastAsia="zh-CN"/>
        </w:rPr>
        <w:fldChar w:fldCharType="begin"/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u w:val="none"/>
          <w:lang w:val="en-US" w:eastAsia="zh-CN"/>
        </w:rPr>
        <w:instrText xml:space="preserve"> HYPERLINK "mailto:njdcx_gczx@163.com" </w:instrTex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u w:val="none"/>
          <w:lang w:val="en-US" w:eastAsia="zh-CN"/>
        </w:rPr>
        <w:fldChar w:fldCharType="separate"/>
      </w:r>
      <w:r>
        <w:rPr>
          <w:rStyle w:val="10"/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u w:val="none"/>
          <w:lang w:val="en-US" w:eastAsia="zh-CN"/>
        </w:rPr>
        <w:t>njdcx_gczx@163.com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u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  <w:t>3、采购单位：南京医科大学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  <w:t>联系人：吕老师        联系电话：025-86868572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  <w:t>地址：南京市江宁区龙眠大道101号</w:t>
      </w:r>
    </w:p>
    <w:p>
      <w:pPr>
        <w:ind w:firstLine="480" w:firstLineChars="200"/>
        <w:rPr>
          <w:rFonts w:hint="eastAsia" w:ascii="宋体" w:hAnsi="宋体" w:eastAsia="宋体" w:cs="宋体"/>
          <w:sz w:val="28"/>
          <w:szCs w:val="28"/>
        </w:rPr>
      </w:pPr>
      <w:bookmarkStart w:id="3" w:name="bookmark59"/>
      <w:bookmarkEnd w:id="3"/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各有关当事人对结果持有异议的，可以在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eastAsia="zh-CN"/>
        </w:rPr>
        <w:t>中标结果公示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发布之日起七个工作日内，以书面形式向南京达琛鑫工程咨询有限公司提出质疑，逾期将不再受理。</w:t>
      </w:r>
    </w:p>
    <w:p>
      <w:pPr>
        <w:pStyle w:val="12"/>
        <w:rPr>
          <w:rFonts w:hint="eastAsia" w:ascii="宋体" w:hAnsi="宋体" w:eastAsia="宋体" w:cs="宋体"/>
          <w:b/>
          <w:bCs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南京达琛鑫工程咨询有限公司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20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22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年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14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日</w:t>
      </w:r>
    </w:p>
    <w:p>
      <w:pPr>
        <w:pStyle w:val="12"/>
        <w:rPr>
          <w:rFonts w:hint="eastAsia" w:ascii="宋体" w:hAnsi="宋体" w:eastAsia="宋体" w:cs="宋体"/>
          <w:sz w:val="28"/>
          <w:szCs w:val="28"/>
        </w:rPr>
      </w:pPr>
      <w:bookmarkStart w:id="4" w:name="_GoBack"/>
      <w:bookmarkEnd w:id="4"/>
    </w:p>
    <w:sectPr>
      <w:footerReference r:id="rId5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3761740</wp:posOffset>
              </wp:positionH>
              <wp:positionV relativeFrom="page">
                <wp:posOffset>9676765</wp:posOffset>
              </wp:positionV>
              <wp:extent cx="97790" cy="79375"/>
              <wp:effectExtent l="0" t="0" r="0" b="0"/>
              <wp:wrapNone/>
              <wp:docPr id="26" name="Shap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6" o:spid="_x0000_s1026" o:spt="202" type="#_x0000_t202" style="position:absolute;left:0pt;margin-left:296.2pt;margin-top:761.95pt;height:6.25pt;width:7.7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t9VXddkA&#10;AAANAQAADwAAAAAAAAABACAAAAAiAAAAZHJzL2Rvd25yZXYueG1sUEsBAhQAFAAAAAgAh07iQGF1&#10;I32sAQAAbwMAAA4AAAAAAAAAAQAgAAAAKA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8FE41E"/>
    <w:multiLevelType w:val="singleLevel"/>
    <w:tmpl w:val="A98FE41E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4FA7C65"/>
    <w:multiLevelType w:val="singleLevel"/>
    <w:tmpl w:val="44FA7C65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iN2MyYTNmZjE0NjJlYzA2ZTJkZjVjMWE5ZTY4MjYifQ=="/>
  </w:docVars>
  <w:rsids>
    <w:rsidRoot w:val="00000000"/>
    <w:rsid w:val="050A5A72"/>
    <w:rsid w:val="091737E2"/>
    <w:rsid w:val="0ABE134D"/>
    <w:rsid w:val="0BBC0D77"/>
    <w:rsid w:val="0C1919F8"/>
    <w:rsid w:val="0F0E6E0E"/>
    <w:rsid w:val="10C976B8"/>
    <w:rsid w:val="17063353"/>
    <w:rsid w:val="19376C4B"/>
    <w:rsid w:val="1CFE340E"/>
    <w:rsid w:val="1DBE02D7"/>
    <w:rsid w:val="1E9629D7"/>
    <w:rsid w:val="213B4FB3"/>
    <w:rsid w:val="22D31FF9"/>
    <w:rsid w:val="255B4BEF"/>
    <w:rsid w:val="277E5337"/>
    <w:rsid w:val="28527D7F"/>
    <w:rsid w:val="287467CC"/>
    <w:rsid w:val="2B0E51E8"/>
    <w:rsid w:val="2E097327"/>
    <w:rsid w:val="2EC54721"/>
    <w:rsid w:val="30FD4782"/>
    <w:rsid w:val="33134E71"/>
    <w:rsid w:val="34097549"/>
    <w:rsid w:val="346301A9"/>
    <w:rsid w:val="36857A34"/>
    <w:rsid w:val="370F7E63"/>
    <w:rsid w:val="374475E5"/>
    <w:rsid w:val="38284985"/>
    <w:rsid w:val="39977363"/>
    <w:rsid w:val="39D543B8"/>
    <w:rsid w:val="3B734AD3"/>
    <w:rsid w:val="3D640D9B"/>
    <w:rsid w:val="404D51C8"/>
    <w:rsid w:val="414C567A"/>
    <w:rsid w:val="422F10F6"/>
    <w:rsid w:val="43A61854"/>
    <w:rsid w:val="44815D09"/>
    <w:rsid w:val="45982428"/>
    <w:rsid w:val="45AF6099"/>
    <w:rsid w:val="4885336C"/>
    <w:rsid w:val="48FE16BC"/>
    <w:rsid w:val="493E1B18"/>
    <w:rsid w:val="4C6D5DCE"/>
    <w:rsid w:val="53D51980"/>
    <w:rsid w:val="547F39EC"/>
    <w:rsid w:val="556413BA"/>
    <w:rsid w:val="586C625F"/>
    <w:rsid w:val="58CE50A2"/>
    <w:rsid w:val="598C737A"/>
    <w:rsid w:val="5B1819D8"/>
    <w:rsid w:val="5C281D7A"/>
    <w:rsid w:val="5C692874"/>
    <w:rsid w:val="5CBB1589"/>
    <w:rsid w:val="611D1B9E"/>
    <w:rsid w:val="61C26E81"/>
    <w:rsid w:val="64BB7D9D"/>
    <w:rsid w:val="69191B40"/>
    <w:rsid w:val="6B862490"/>
    <w:rsid w:val="6C553651"/>
    <w:rsid w:val="6FCF2F31"/>
    <w:rsid w:val="717F6088"/>
    <w:rsid w:val="71AA097B"/>
    <w:rsid w:val="73C14143"/>
    <w:rsid w:val="740D2F20"/>
    <w:rsid w:val="75B60D4D"/>
    <w:rsid w:val="78756F24"/>
    <w:rsid w:val="78AB7915"/>
    <w:rsid w:val="7A5F071D"/>
    <w:rsid w:val="7DBE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paragraph" w:styleId="3">
    <w:name w:val="heading 4"/>
    <w:basedOn w:val="1"/>
    <w:next w:val="1"/>
    <w:qFormat/>
    <w:uiPriority w:val="9"/>
    <w:pPr>
      <w:keepNext/>
      <w:keepLines/>
      <w:spacing w:line="376" w:lineRule="auto"/>
      <w:outlineLvl w:val="3"/>
    </w:pPr>
    <w:rPr>
      <w:rFonts w:ascii="Cambria" w:hAnsi="Cambria" w:cs="Times New Roman"/>
      <w:b/>
      <w:bCs/>
      <w:kern w:val="0"/>
      <w:sz w:val="28"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qFormat/>
    <w:uiPriority w:val="99"/>
    <w:pPr>
      <w:ind w:firstLine="420" w:firstLineChars="200"/>
    </w:pPr>
  </w:style>
  <w:style w:type="paragraph" w:styleId="4">
    <w:name w:val="Body Text Indent"/>
    <w:basedOn w:val="1"/>
    <w:next w:val="5"/>
    <w:qFormat/>
    <w:uiPriority w:val="99"/>
    <w:pPr>
      <w:snapToGrid w:val="0"/>
      <w:spacing w:line="440" w:lineRule="exact"/>
      <w:ind w:firstLine="403" w:firstLineChars="192"/>
    </w:pPr>
    <w:rPr>
      <w:rFonts w:ascii="宋体" w:hAnsi="宋体" w:cs="宋体"/>
    </w:r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styleId="11">
    <w:name w:val="annotation reference"/>
    <w:qFormat/>
    <w:uiPriority w:val="0"/>
    <w:rPr>
      <w:sz w:val="21"/>
      <w:szCs w:val="21"/>
    </w:rPr>
  </w:style>
  <w:style w:type="paragraph" w:customStyle="1" w:styleId="12">
    <w:name w:val="报告正文"/>
    <w:basedOn w:val="1"/>
    <w:qFormat/>
    <w:uiPriority w:val="0"/>
    <w:pPr>
      <w:adjustRightInd w:val="0"/>
      <w:snapToGrid w:val="0"/>
      <w:ind w:firstLine="560" w:firstLineChars="200"/>
    </w:pPr>
    <w:rPr>
      <w:kern w:val="0"/>
      <w:szCs w:val="20"/>
      <w:lang w:val="zh-CN"/>
    </w:rPr>
  </w:style>
  <w:style w:type="paragraph" w:customStyle="1" w:styleId="13">
    <w:name w:val="Heading #3|1"/>
    <w:basedOn w:val="1"/>
    <w:qFormat/>
    <w:uiPriority w:val="0"/>
    <w:pPr>
      <w:widowControl w:val="0"/>
      <w:shd w:val="clear" w:color="auto" w:fill="auto"/>
      <w:spacing w:after="590" w:line="634" w:lineRule="exact"/>
      <w:jc w:val="center"/>
      <w:outlineLvl w:val="2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14">
    <w:name w:val="Body text|1"/>
    <w:basedOn w:val="1"/>
    <w:qFormat/>
    <w:uiPriority w:val="0"/>
    <w:pPr>
      <w:widowControl w:val="0"/>
      <w:shd w:val="clear" w:color="auto" w:fill="auto"/>
      <w:spacing w:after="270" w:line="590" w:lineRule="exact"/>
      <w:ind w:left="190" w:firstLine="65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15">
    <w:name w:val="Other|1"/>
    <w:basedOn w:val="1"/>
    <w:qFormat/>
    <w:uiPriority w:val="0"/>
    <w:pPr>
      <w:widowControl w:val="0"/>
      <w:shd w:val="clear" w:color="auto" w:fill="auto"/>
      <w:spacing w:after="130" w:line="413" w:lineRule="auto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6">
    <w:name w:val="Body text|5"/>
    <w:basedOn w:val="1"/>
    <w:qFormat/>
    <w:uiPriority w:val="0"/>
    <w:pPr>
      <w:widowControl w:val="0"/>
      <w:shd w:val="clear" w:color="auto" w:fill="auto"/>
      <w:spacing w:after="280"/>
      <w:jc w:val="center"/>
    </w:pPr>
    <w:rPr>
      <w:sz w:val="18"/>
      <w:szCs w:val="18"/>
      <w:u w:val="none"/>
      <w:shd w:val="clear" w:color="auto" w:fill="auto"/>
      <w:lang w:val="zh-TW" w:eastAsia="zh-TW" w:bidi="zh-TW"/>
    </w:rPr>
  </w:style>
  <w:style w:type="paragraph" w:customStyle="1" w:styleId="17">
    <w:name w:val="Header or footer|1"/>
    <w:basedOn w:val="1"/>
    <w:qFormat/>
    <w:uiPriority w:val="0"/>
    <w:pPr>
      <w:widowControl w:val="0"/>
      <w:shd w:val="clear" w:color="auto" w:fill="auto"/>
    </w:pPr>
    <w:rPr>
      <w:sz w:val="26"/>
      <w:szCs w:val="26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514</Words>
  <Characters>650</Characters>
  <Lines>0</Lines>
  <Paragraphs>0</Paragraphs>
  <TotalTime>0</TotalTime>
  <ScaleCrop>false</ScaleCrop>
  <LinksUpToDate>false</LinksUpToDate>
  <CharactersWithSpaces>669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ap</dc:creator>
  <cp:lastModifiedBy>舒舒</cp:lastModifiedBy>
  <dcterms:modified xsi:type="dcterms:W3CDTF">2022-09-14T01:14:42Z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FC796280F4EC473985A619E65612290A</vt:lpwstr>
  </property>
</Properties>
</file>