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bookmarkStart w:id="0" w:name="bookmark54"/>
      <w:bookmarkStart w:id="1" w:name="bookmark52"/>
      <w:bookmarkStart w:id="2" w:name="bookmark53"/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 xml:space="preserve"> 南京医科大学基层卫生人员微课堂学习平台系统建设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 xml:space="preserve">开发项目  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</w:rPr>
        <w:t>成交结果公告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项目编号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eastAsia="zh-CN"/>
        </w:rPr>
        <w:t>NJDCX-202206141501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34" w:rightChars="-139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eastAsia="zh-CN"/>
        </w:rPr>
        <w:t>南京医科大学基层卫生人员微课堂学习平台系统建设开发项目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34" w:rightChars="-139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成交信息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30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供应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商名称：南京竹石信息科技有限公司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leftChars="300" w:right="0" w:rightChars="0" w:hanging="240" w:hangingChars="100"/>
        <w:jc w:val="both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供应商地址：南京市建邺区云龙山路100号西侧B座1137室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leftChars="300" w:right="0" w:rightChars="0" w:hanging="240" w:hangingChars="100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成交金额：人民币346000.00 元整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300" w:right="0" w:rightChars="0" w:firstLine="0" w:firstLineChars="0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交付时间：自合同正式签署生效起1个月内完成项目实施并验收，平台及各应用系统应进入正式运行。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4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主要标的信息</w:t>
      </w:r>
    </w:p>
    <w:tbl>
      <w:tblPr>
        <w:tblStyle w:val="8"/>
        <w:tblW w:w="0" w:type="auto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169"/>
        <w:gridCol w:w="121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序号</w:t>
            </w:r>
          </w:p>
        </w:tc>
        <w:tc>
          <w:tcPr>
            <w:tcW w:w="516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服务名称</w:t>
            </w:r>
          </w:p>
        </w:tc>
        <w:tc>
          <w:tcPr>
            <w:tcW w:w="121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单位</w:t>
            </w:r>
          </w:p>
        </w:tc>
        <w:tc>
          <w:tcPr>
            <w:tcW w:w="110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1</w:t>
            </w:r>
          </w:p>
        </w:tc>
        <w:tc>
          <w:tcPr>
            <w:tcW w:w="5169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eastAsia="zh-CN"/>
              </w:rPr>
              <w:t>基层卫生人员微课堂学习平台系统（定制开发）</w:t>
            </w:r>
          </w:p>
        </w:tc>
        <w:tc>
          <w:tcPr>
            <w:tcW w:w="1212" w:type="dxa"/>
            <w:vAlign w:val="center"/>
          </w:tcPr>
          <w:p>
            <w:pPr>
              <w:bidi w:val="0"/>
              <w:ind w:firstLine="373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套</w:t>
            </w:r>
          </w:p>
        </w:tc>
        <w:tc>
          <w:tcPr>
            <w:tcW w:w="110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shd w:val="clear" w:color="auto" w:fill="auto"/>
                <w:lang w:val="en-US" w:eastAsia="zh-CN" w:bidi="en-US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评审专家名单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俞淳、李开宇 、卢妙（采购人）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公告期限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其他补充事宜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：无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bookmarkStart w:id="3" w:name="bookmark55"/>
      <w:bookmarkEnd w:id="3"/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采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购人信息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名 称:南京医科大学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联系人：吕老师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电话：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025-86868572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采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购代理机构信息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right="0" w:righ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名 称：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南京达琛鑫工程咨询有限公司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right="0" w:righ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地 址：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南京市秦淮区光华东街6号世界之窗创意产业园15号楼4楼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right="0" w:rightChars="0" w:firstLine="0" w:firstLineChars="0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联系方式：025-52639995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right="0" w:righ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电子邮箱：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highlight w:val="none"/>
        </w:rPr>
        <w:instrText xml:space="preserve"> HYPERLINK "mailto:3429133254@qq.com" </w:instrText>
      </w:r>
      <w:r>
        <w:rPr>
          <w:rFonts w:hint="eastAsia" w:ascii="仿宋" w:hAnsi="仿宋" w:eastAsia="仿宋" w:cs="仿宋"/>
          <w:sz w:val="24"/>
          <w:szCs w:val="24"/>
          <w:highlight w:val="none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>jszc_zbdl@163.com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</w:rPr>
      </w:pPr>
      <w:bookmarkStart w:id="4" w:name="bookmark57"/>
      <w:bookmarkEnd w:id="4"/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</w:rPr>
        <w:t>项目联系方式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240" w:firstLineChars="1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项目联系人: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电 话：025-85382797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转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8010（分机）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right="0" w:rightChars="0" w:firstLine="540" w:firstLineChars="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各有关当事人对结果持有异议的，可以在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成交结果公示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发布之日起七个工作日内，以书面形式向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南京达琛鑫工程咨询有限公司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提出质疑，逾期将不再受理。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240" w:firstLineChars="100"/>
        <w:jc w:val="righ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firstLine="240" w:firstLineChars="100"/>
        <w:jc w:val="righ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南京达琛鑫工程咨询有限公司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20" w:firstLineChars="18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2022年08月22</w:t>
      </w:r>
      <w:bookmarkStart w:id="5" w:name="_GoBack"/>
      <w:bookmarkEnd w:id="5"/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rFonts w:hint="eastAsia" w:ascii="仿宋" w:hAnsi="仿宋" w:eastAsia="仿宋" w:cs="仿宋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9676765</wp:posOffset>
              </wp:positionV>
              <wp:extent cx="97790" cy="7937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296.2pt;margin-top:761.95pt;height:6.25pt;width: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9VXddkA&#10;AAANAQAADwAAAAAAAAABACAAAAAiAAAAZHJzL2Rvd25yZXYueG1sUEsBAhQAFAAAAAgAh07iQGF1&#10;I32sAQAAbw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09CE8"/>
    <w:multiLevelType w:val="singleLevel"/>
    <w:tmpl w:val="E6309CE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2E017046"/>
    <w:rsid w:val="0F7607B8"/>
    <w:rsid w:val="1FE35328"/>
    <w:rsid w:val="2E017046"/>
    <w:rsid w:val="35C6441D"/>
    <w:rsid w:val="36CB3239"/>
    <w:rsid w:val="41210B49"/>
    <w:rsid w:val="63A66D95"/>
    <w:rsid w:val="7407269B"/>
    <w:rsid w:val="78A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520" w:lineRule="exact"/>
      <w:ind w:left="570"/>
    </w:pPr>
    <w:rPr>
      <w:rFonts w:ascii="方正仿宋简体" w:hAnsi="创艺简仿宋" w:eastAsia="方正仿宋简体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Plain Text"/>
    <w:basedOn w:val="1"/>
    <w:qFormat/>
    <w:uiPriority w:val="0"/>
    <w:rPr>
      <w:rFonts w:hint="eastAsia" w:ascii="宋体" w:hAnsi="Courier New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596</Characters>
  <Lines>0</Lines>
  <Paragraphs>0</Paragraphs>
  <TotalTime>10</TotalTime>
  <ScaleCrop>false</ScaleCrop>
  <LinksUpToDate>false</LinksUpToDate>
  <CharactersWithSpaces>610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2022-08-22T08:11:00Z</dcterms:created>
  <dc:creator>oem</dc:creator>
  <cp:lastModifiedBy>admin</cp:lastModifiedBy>
  <dcterms:modified xsi:type="dcterms:W3CDTF">2022-08-22T09:26:30Z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AC14541CA17C4E019BAFBFE520CBAB82</vt:lpwstr>
  </property>
</Properties>
</file>