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keepNext w:val="0"/>
        <w:keepLines w:val="0"/>
        <w:pageBreakBefore w:val="0"/>
        <w:kinsoku/>
        <w:overflowPunct/>
        <w:topLinePunct w:val="0"/>
        <w:autoSpaceDE/>
        <w:autoSpaceDN/>
        <w:bidi w:val="0"/>
        <w:spacing w:before="0" w:after="0" w:line="360" w:lineRule="auto"/>
        <w:ind w:firstLine="0" w:firstLineChars="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南京医科大学睾丸网显微注射与精子发生虚拟仿真实验开发项目 </w:t>
      </w:r>
    </w:p>
    <w:p>
      <w:pPr>
        <w:pStyle w:val="26"/>
        <w:keepNext w:val="0"/>
        <w:keepLines w:val="0"/>
        <w:pageBreakBefore w:val="0"/>
        <w:kinsoku/>
        <w:overflowPunct/>
        <w:topLinePunct w:val="0"/>
        <w:autoSpaceDE/>
        <w:autoSpaceDN/>
        <w:bidi w:val="0"/>
        <w:spacing w:before="0" w:after="0" w:line="360" w:lineRule="auto"/>
        <w:ind w:firstLine="0" w:firstLineChars="0"/>
        <w:jc w:val="center"/>
        <w:textAlignment w:val="auto"/>
        <w:rPr>
          <w:rFonts w:hint="eastAsia" w:ascii="仿宋" w:hAnsi="仿宋" w:eastAsia="仿宋" w:cs="仿宋"/>
          <w:sz w:val="32"/>
          <w:szCs w:val="32"/>
        </w:rPr>
      </w:pPr>
      <w:r>
        <w:rPr>
          <w:rFonts w:hint="eastAsia" w:ascii="仿宋" w:hAnsi="仿宋" w:eastAsia="仿宋" w:cs="仿宋"/>
          <w:b/>
          <w:bCs/>
          <w:sz w:val="32"/>
          <w:szCs w:val="32"/>
        </w:rPr>
        <w:t>竞争性磋商公告</w:t>
      </w:r>
    </w:p>
    <w:p>
      <w:pPr>
        <w:keepNext w:val="0"/>
        <w:keepLines w:val="0"/>
        <w:pageBreakBefore w:val="0"/>
        <w:widowControl w:val="0"/>
        <w:kinsoku/>
        <w:wordWrap/>
        <w:overflowPunct/>
        <w:topLinePunct w:val="0"/>
        <w:autoSpaceDE/>
        <w:autoSpaceDN/>
        <w:bidi w:val="0"/>
        <w:spacing w:line="360" w:lineRule="auto"/>
        <w:ind w:firstLine="56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8"/>
          <w:szCs w:val="28"/>
        </w:rPr>
        <w:t>项目概况</w:t>
      </w:r>
      <w:r>
        <w:rPr>
          <w:rFonts w:hint="eastAsia" w:ascii="仿宋" w:hAnsi="仿宋" w:eastAsia="仿宋" w:cs="仿宋"/>
          <w:b/>
          <w:bCs/>
          <w:sz w:val="28"/>
          <w:szCs w:val="28"/>
          <w:lang w:eastAsia="zh-CN"/>
        </w:rPr>
        <w:t>：</w:t>
      </w:r>
      <w:r>
        <w:rPr>
          <w:rFonts w:hint="eastAsia" w:ascii="仿宋" w:hAnsi="仿宋" w:eastAsia="仿宋" w:cs="仿宋"/>
          <w:sz w:val="24"/>
          <w:szCs w:val="24"/>
          <w:lang w:val="en-US" w:eastAsia="zh-CN"/>
        </w:rPr>
        <w:t>南京医科大学睾丸网显微注射与精子发生虚拟仿真实验开发项目的潜在供应商应在南京市秦淮区光华东街6号世界之窗创意产业园15号楼4楼获取采购文件，并于2021年11月23日</w:t>
      </w:r>
      <w:r>
        <w:rPr>
          <w:rFonts w:hint="eastAsia" w:ascii="仿宋" w:hAnsi="仿宋" w:eastAsia="仿宋" w:cs="仿宋"/>
          <w:color w:val="auto"/>
          <w:sz w:val="24"/>
          <w:szCs w:val="24"/>
          <w:highlight w:val="none"/>
          <w:lang w:eastAsia="zh-CN"/>
        </w:rPr>
        <w:t>上午</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r>
        <w:rPr>
          <w:rFonts w:hint="eastAsia" w:ascii="仿宋" w:hAnsi="仿宋" w:eastAsia="仿宋" w:cs="仿宋"/>
          <w:sz w:val="24"/>
          <w:szCs w:val="24"/>
          <w:lang w:val="en-US" w:eastAsia="zh-CN"/>
        </w:rPr>
        <w:t>（北京时间）前提交响应文件。</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rPr>
      </w:pPr>
      <w:r>
        <w:rPr>
          <w:rFonts w:hint="eastAsia" w:ascii="仿宋" w:hAnsi="仿宋" w:eastAsia="仿宋" w:cs="仿宋"/>
          <w:b/>
          <w:bCs/>
          <w:sz w:val="24"/>
          <w:szCs w:val="32"/>
        </w:rPr>
        <w:t>一、项目</w:t>
      </w:r>
      <w:r>
        <w:rPr>
          <w:rFonts w:hint="eastAsia" w:ascii="仿宋" w:hAnsi="仿宋" w:eastAsia="仿宋" w:cs="仿宋"/>
          <w:b/>
          <w:bCs/>
          <w:sz w:val="24"/>
          <w:szCs w:val="32"/>
          <w:lang w:eastAsia="zh-CN"/>
        </w:rPr>
        <w:t>基本情况</w:t>
      </w:r>
      <w:r>
        <w:rPr>
          <w:rFonts w:hint="eastAsia" w:ascii="仿宋" w:hAnsi="仿宋" w:eastAsia="仿宋" w:cs="仿宋"/>
          <w:b/>
          <w:bCs/>
          <w:sz w:val="24"/>
          <w:szCs w:val="32"/>
        </w:rPr>
        <w:t xml:space="preserve"> </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32"/>
          <w:lang w:val="en-US"/>
        </w:rPr>
      </w:pPr>
      <w:r>
        <w:rPr>
          <w:rFonts w:hint="eastAsia" w:ascii="仿宋" w:hAnsi="仿宋" w:eastAsia="仿宋" w:cs="仿宋"/>
          <w:sz w:val="24"/>
          <w:szCs w:val="32"/>
          <w:lang w:val="en-US" w:eastAsia="zh-CN"/>
        </w:rPr>
        <w:t>1.</w:t>
      </w:r>
      <w:r>
        <w:rPr>
          <w:rFonts w:hint="eastAsia" w:ascii="仿宋" w:hAnsi="仿宋" w:eastAsia="仿宋" w:cs="仿宋"/>
          <w:sz w:val="24"/>
          <w:szCs w:val="32"/>
        </w:rPr>
        <w:t>项目编号：</w:t>
      </w:r>
      <w:r>
        <w:rPr>
          <w:rFonts w:hint="eastAsia" w:ascii="仿宋" w:hAnsi="仿宋" w:eastAsia="仿宋" w:cs="仿宋"/>
          <w:color w:val="auto"/>
          <w:sz w:val="24"/>
          <w:szCs w:val="24"/>
          <w:lang w:eastAsia="zh-CN"/>
        </w:rPr>
        <w:t>NJDCX-202110282316</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2.项目名称：</w:t>
      </w:r>
      <w:r>
        <w:rPr>
          <w:rFonts w:hint="eastAsia" w:ascii="仿宋" w:hAnsi="仿宋" w:eastAsia="仿宋" w:cs="仿宋"/>
          <w:sz w:val="24"/>
          <w:szCs w:val="24"/>
          <w:lang w:val="en-US" w:eastAsia="zh-CN"/>
        </w:rPr>
        <w:t>南京医科大学睾丸网显微注射与精子发生虚拟仿真实验开发项目</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3.采购方式：竞争性磋商</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4.项目预算：人民币35万元整</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5.最高限价：人民币35万元整</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6.采购需求：</w:t>
      </w:r>
      <w:r>
        <w:rPr>
          <w:rFonts w:hint="eastAsia" w:ascii="仿宋" w:hAnsi="仿宋" w:eastAsia="仿宋" w:cs="仿宋"/>
          <w:sz w:val="24"/>
          <w:szCs w:val="24"/>
        </w:rPr>
        <w:t>南京医科大学拟进行睾丸网显微注射与精子发生虚拟仿真实验系统开发。通过实验系统学生可动态观察精子发生过程，并能通过睾丸网显微注射实验对精子发生进程适当干预，进而观察干预后的影响，有利于学生在实践中主动学习与应用知识点，辅助精子发生理论知识学习；同时，还可以锻炼综合分析、创新思维的能力，为可能开展的科学研究打下基础。软件采用2D+3D模拟小鼠睾丸网显微注射，让学生能掌握精子发生理论知识；小鼠睾丸网显微注射动物模型的制作及精子发生干扰实验技术；熟悉精子运动、密度、畸形等功能指标，并了解相关检测实验技术；了解精子发生障碍相关基础研究思路及临床诊疗策略。</w:t>
      </w:r>
      <w:r>
        <w:rPr>
          <w:rFonts w:hint="eastAsia" w:ascii="仿宋" w:hAnsi="仿宋" w:eastAsia="仿宋" w:cs="仿宋"/>
          <w:b/>
          <w:bCs/>
          <w:i/>
          <w:iCs/>
          <w:color w:val="auto"/>
          <w:sz w:val="24"/>
          <w:szCs w:val="24"/>
          <w:highlight w:val="none"/>
          <w:u w:val="single"/>
          <w:lang w:eastAsia="zh-CN"/>
        </w:rPr>
        <w:t>本项目的所有开发内容和成果，最终的知识产权归采购人所有</w:t>
      </w:r>
      <w:r>
        <w:rPr>
          <w:rFonts w:hint="eastAsia" w:ascii="仿宋" w:hAnsi="仿宋" w:eastAsia="仿宋" w:cs="仿宋"/>
          <w:sz w:val="24"/>
          <w:szCs w:val="32"/>
          <w:lang w:val="en-US" w:eastAsia="zh-CN"/>
        </w:rPr>
        <w:t>。</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bookmarkStart w:id="3" w:name="_GoBack"/>
      <w:bookmarkEnd w:id="3"/>
      <w:r>
        <w:rPr>
          <w:rFonts w:hint="eastAsia" w:ascii="仿宋" w:hAnsi="仿宋" w:eastAsia="仿宋" w:cs="仿宋"/>
          <w:sz w:val="24"/>
          <w:szCs w:val="32"/>
          <w:lang w:val="en-US" w:eastAsia="zh-CN"/>
        </w:rPr>
        <w:t>7.交货期：签订合同3个月内，完成全部安装及初步调试。</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8.本项目不接受联合体。</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二、供应商的资格要求</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bookmarkStart w:id="0" w:name="_Toc6126"/>
      <w:r>
        <w:rPr>
          <w:rFonts w:hint="eastAsia" w:ascii="仿宋" w:hAnsi="仿宋" w:eastAsia="仿宋" w:cs="仿宋"/>
          <w:sz w:val="24"/>
          <w:szCs w:val="32"/>
          <w:lang w:val="en-US" w:eastAsia="zh-CN"/>
        </w:rPr>
        <w:t>1、满足《中华人民共和国政府采购法》第二十二条规定：</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（1）具有独立承担民事责任的能力（提供法人或者其他组织的营业执照复印件并加盖公章，或者自然人的身份证明）；</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（2）具有良好的商业信誉和健全的财务会计制度（提供2020年度财务报告或银行出具的企业资信证明，法人或者其他组织成立未满一年的可提供近半年内任一月的资产负债和利润表）；</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（3）具有履行合同所必需的设备和专业技术能力（根据项目需求提供履行合同所必需的设备和专业技术能力的证明材料或声明函）；</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（4）有依法缴纳税收和社会保障资金的良好记录（提供参加本次采购活动前近六个月内任一月份依法缴纳税收及社会保险的凭据。依法免缴、迟缴的应提供相应文件证明）；</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（5）参加本次采购活动前3年内在经营活动中没有重大违法记录（提供参加本次采购活动前3年内在经营活动中没有重大违法记录的书面声明）；</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（6）法律、行政法规规定的其他条件。</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2、其他资格条件：无。</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3、落实政府采购政策需满足的资格要求：无。</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4、拒绝下述供应商参加本次采购活动:</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（1）供应商单位负责人为同一人或者存在直接控股、管理关系的不同供应商，不得参加同一合同项下的政府采购活动；</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（2）凡为本项目提供整体设计、规范编制或者项目管理、监理、检测等服务的供应商，不得再参加本项目的采购活动；</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（3）供应商在磋商截止日前被“信用中国”网站（www.creditchina.gov.cn）、“中国政府采购网"(www.ccgp.gov.cn)列入失信被执行人、重大税收违法案件当事人名单、政府采购严重违法失信行为记录名单。</w:t>
      </w:r>
      <w:bookmarkEnd w:id="0"/>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三、获取采购文件</w:t>
      </w:r>
    </w:p>
    <w:p>
      <w:pPr>
        <w:keepNext w:val="0"/>
        <w:keepLines w:val="0"/>
        <w:pageBreakBefore w:val="0"/>
        <w:widowControl w:val="0"/>
        <w:tabs>
          <w:tab w:val="left" w:pos="900"/>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1、时间：2021年11月12日起至2021年11月18日</w:t>
      </w:r>
      <w:r>
        <w:rPr>
          <w:rFonts w:hint="eastAsia" w:ascii="仿宋" w:hAnsi="仿宋" w:eastAsia="仿宋" w:cs="仿宋"/>
          <w:color w:val="auto"/>
          <w:sz w:val="24"/>
          <w:szCs w:val="24"/>
          <w:highlight w:val="none"/>
          <w:lang w:val="en-US" w:eastAsia="zh-CN"/>
        </w:rPr>
        <w:t>,每天上午09:</w:t>
      </w:r>
      <w:r>
        <w:rPr>
          <w:rFonts w:hint="eastAsia" w:ascii="仿宋" w:hAnsi="仿宋" w:eastAsia="仿宋" w:cs="仿宋"/>
          <w:sz w:val="24"/>
          <w:szCs w:val="32"/>
          <w:lang w:val="en-US" w:eastAsia="zh-CN"/>
        </w:rPr>
        <w:t>00-12:00至下午13:30-17:30（北京时间，法定节假日除外）。</w:t>
      </w:r>
    </w:p>
    <w:p>
      <w:pPr>
        <w:keepNext w:val="0"/>
        <w:keepLines w:val="0"/>
        <w:pageBreakBefore w:val="0"/>
        <w:widowControl w:val="0"/>
        <w:tabs>
          <w:tab w:val="left" w:pos="900"/>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2、地点：南京市秦淮区光华东街6号世界之窗产业园15号楼4楼 南京达琛鑫工程咨询有限公司，联系电话:025-85382797、83229277。</w:t>
      </w:r>
    </w:p>
    <w:p>
      <w:pPr>
        <w:keepNext w:val="0"/>
        <w:keepLines w:val="0"/>
        <w:pageBreakBefore w:val="0"/>
        <w:widowControl w:val="0"/>
        <w:tabs>
          <w:tab w:val="left" w:pos="900"/>
        </w:tabs>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3、方式:</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①现场报名：须携带采购文件登记表、营业执照副本复印件、法人授权委托书原件、法人及受托人身份证复印件，并加盖公章。（疫情特殊时期建议网上报名）</w:t>
      </w:r>
    </w:p>
    <w:p>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color w:val="000000"/>
          <w:sz w:val="24"/>
          <w:szCs w:val="24"/>
        </w:rPr>
      </w:pPr>
      <w:r>
        <w:rPr>
          <w:rFonts w:hint="eastAsia" w:ascii="仿宋" w:hAnsi="仿宋" w:eastAsia="仿宋" w:cs="仿宋"/>
          <w:sz w:val="24"/>
          <w:szCs w:val="32"/>
          <w:lang w:val="en-US" w:eastAsia="zh-CN"/>
        </w:rPr>
        <w:t>②网上报名：须将报名资料（</w:t>
      </w:r>
      <w:r>
        <w:rPr>
          <w:rFonts w:hint="eastAsia" w:ascii="仿宋" w:hAnsi="仿宋" w:eastAsia="仿宋" w:cs="仿宋"/>
          <w:sz w:val="24"/>
          <w:szCs w:val="32"/>
          <w:u w:val="single"/>
          <w:lang w:val="en-US" w:eastAsia="zh-CN"/>
        </w:rPr>
        <w:t>1.采购文件登记表2.营业执照副本3.法人授权委托书4.法人及受托人身份证5.采购文件费支付截图</w:t>
      </w:r>
      <w:r>
        <w:rPr>
          <w:rFonts w:hint="eastAsia" w:ascii="仿宋" w:hAnsi="仿宋" w:eastAsia="仿宋" w:cs="仿宋"/>
          <w:sz w:val="24"/>
          <w:szCs w:val="32"/>
          <w:lang w:val="en-US" w:eastAsia="zh-CN"/>
        </w:rPr>
        <w:t>）</w:t>
      </w:r>
      <w:r>
        <w:rPr>
          <w:rFonts w:hint="eastAsia" w:ascii="仿宋" w:hAnsi="仿宋" w:eastAsia="仿宋" w:cs="仿宋"/>
          <w:sz w:val="24"/>
          <w:szCs w:val="32"/>
          <w:u w:val="single"/>
          <w:lang w:val="en-US" w:eastAsia="zh-CN"/>
        </w:rPr>
        <w:t>加盖公章扫描件</w:t>
      </w:r>
      <w:r>
        <w:rPr>
          <w:rFonts w:hint="eastAsia" w:ascii="仿宋" w:hAnsi="仿宋" w:eastAsia="仿宋" w:cs="仿宋"/>
          <w:sz w:val="24"/>
          <w:szCs w:val="32"/>
          <w:lang w:val="en-US" w:eastAsia="zh-CN"/>
        </w:rPr>
        <w:t>发（</w:t>
      </w:r>
      <w:r>
        <w:rPr>
          <w:rFonts w:hint="eastAsia" w:ascii="仿宋" w:hAnsi="仿宋" w:eastAsia="仿宋" w:cs="仿宋"/>
          <w:b/>
          <w:bCs/>
          <w:sz w:val="24"/>
          <w:szCs w:val="32"/>
          <w:lang w:val="en-US" w:eastAsia="zh-CN"/>
        </w:rPr>
        <w:fldChar w:fldCharType="begin"/>
      </w:r>
      <w:r>
        <w:rPr>
          <w:rFonts w:hint="eastAsia" w:ascii="仿宋" w:hAnsi="仿宋" w:eastAsia="仿宋" w:cs="仿宋"/>
          <w:b/>
          <w:bCs/>
          <w:sz w:val="24"/>
          <w:szCs w:val="32"/>
          <w:lang w:val="en-US" w:eastAsia="zh-CN"/>
        </w:rPr>
        <w:instrText xml:space="preserve"> HYPERLINK "mailto:3429133254@qq.com" </w:instrText>
      </w:r>
      <w:r>
        <w:rPr>
          <w:rFonts w:hint="eastAsia" w:ascii="仿宋" w:hAnsi="仿宋" w:eastAsia="仿宋" w:cs="仿宋"/>
          <w:b/>
          <w:bCs/>
          <w:sz w:val="24"/>
          <w:szCs w:val="32"/>
          <w:lang w:val="en-US" w:eastAsia="zh-CN"/>
        </w:rPr>
        <w:fldChar w:fldCharType="separate"/>
      </w:r>
      <w:r>
        <w:rPr>
          <w:rFonts w:hint="eastAsia" w:ascii="仿宋" w:hAnsi="仿宋" w:eastAsia="仿宋" w:cs="仿宋"/>
          <w:b/>
          <w:bCs/>
          <w:sz w:val="24"/>
          <w:szCs w:val="32"/>
          <w:lang w:val="en-US" w:eastAsia="zh-CN"/>
        </w:rPr>
        <w:t>njdcx_gczx@163.com</w:t>
      </w:r>
      <w:r>
        <w:rPr>
          <w:rFonts w:hint="eastAsia" w:ascii="仿宋" w:hAnsi="仿宋" w:eastAsia="仿宋" w:cs="仿宋"/>
          <w:b/>
          <w:bCs/>
          <w:sz w:val="24"/>
          <w:szCs w:val="32"/>
          <w:lang w:val="en-US" w:eastAsia="zh-CN"/>
        </w:rPr>
        <w:fldChar w:fldCharType="end"/>
      </w:r>
      <w:r>
        <w:rPr>
          <w:rFonts w:hint="eastAsia" w:ascii="仿宋" w:hAnsi="仿宋" w:eastAsia="仿宋" w:cs="仿宋"/>
          <w:sz w:val="24"/>
          <w:szCs w:val="32"/>
          <w:lang w:val="en-US" w:eastAsia="zh-CN"/>
        </w:rPr>
        <w:t>）邮箱文件费通过支付宝支付，并备注项目名称+公司名称+文件费字样（可简写）。</w:t>
      </w:r>
      <w:r>
        <w:rPr>
          <w:rFonts w:hint="eastAsia" w:ascii="仿宋" w:hAnsi="仿宋" w:eastAsia="仿宋" w:cs="仿宋"/>
          <w:b/>
          <w:color w:val="000000"/>
          <w:sz w:val="24"/>
          <w:szCs w:val="24"/>
        </w:rPr>
        <w:t>支付宝收款码详见附件，</w:t>
      </w:r>
    </w:p>
    <w:p>
      <w:pPr>
        <w:keepNext w:val="0"/>
        <w:keepLines w:val="0"/>
        <w:pageBreakBefore w:val="0"/>
        <w:widowControl/>
        <w:kinsoku/>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rPr>
        <w:t>如有其他支付方式请与我公司报名处人员联系，联系电话为：025-85382797、83229277</w:t>
      </w:r>
      <w:r>
        <w:rPr>
          <w:rFonts w:hint="eastAsia" w:ascii="仿宋" w:hAnsi="仿宋" w:eastAsia="仿宋" w:cs="仿宋"/>
          <w:b/>
          <w:color w:val="000000"/>
          <w:sz w:val="24"/>
          <w:szCs w:val="24"/>
          <w:lang w:val="en-US" w:eastAsia="zh-CN"/>
        </w:rPr>
        <w:t>。</w:t>
      </w:r>
    </w:p>
    <w:p>
      <w:pPr>
        <w:keepNext w:val="0"/>
        <w:keepLines w:val="0"/>
        <w:pageBreakBefore w:val="0"/>
        <w:numPr>
          <w:ilvl w:val="0"/>
          <w:numId w:val="1"/>
        </w:numPr>
        <w:kinsoku/>
        <w:overflowPunct/>
        <w:topLinePunct w:val="0"/>
        <w:autoSpaceDE/>
        <w:autoSpaceDN/>
        <w:bidi w:val="0"/>
        <w:snapToGrid w:val="0"/>
        <w:spacing w:line="360" w:lineRule="auto"/>
        <w:ind w:firstLine="480" w:firstLineChars="200"/>
        <w:textAlignment w:val="auto"/>
        <w:rPr>
          <w:rFonts w:hint="eastAsia" w:ascii="仿宋" w:hAnsi="仿宋" w:eastAsia="仿宋" w:cs="仿宋"/>
          <w:bCs/>
          <w:sz w:val="24"/>
        </w:rPr>
      </w:pPr>
      <w:r>
        <w:rPr>
          <w:rFonts w:hint="eastAsia" w:ascii="仿宋" w:hAnsi="仿宋" w:eastAsia="仿宋" w:cs="仿宋"/>
          <w:sz w:val="24"/>
          <w:szCs w:val="24"/>
        </w:rPr>
        <w:t>售价：人民币</w:t>
      </w:r>
      <w:r>
        <w:rPr>
          <w:rFonts w:hint="eastAsia" w:ascii="仿宋" w:hAnsi="仿宋" w:eastAsia="仿宋" w:cs="仿宋"/>
          <w:sz w:val="24"/>
          <w:szCs w:val="24"/>
          <w:lang w:val="en-US" w:eastAsia="zh-CN"/>
        </w:rPr>
        <w:t>5</w:t>
      </w:r>
      <w:r>
        <w:rPr>
          <w:rFonts w:hint="eastAsia" w:ascii="仿宋" w:hAnsi="仿宋" w:eastAsia="仿宋" w:cs="仿宋"/>
          <w:sz w:val="24"/>
          <w:szCs w:val="24"/>
        </w:rPr>
        <w:t>00元整，售后不退。</w:t>
      </w:r>
      <w:r>
        <w:rPr>
          <w:rFonts w:hint="eastAsia" w:ascii="仿宋" w:hAnsi="仿宋" w:eastAsia="仿宋" w:cs="仿宋"/>
          <w:bCs/>
          <w:sz w:val="24"/>
        </w:rPr>
        <w:t xml:space="preserve"> </w:t>
      </w:r>
    </w:p>
    <w:p>
      <w:pPr>
        <w:keepNext w:val="0"/>
        <w:keepLines w:val="0"/>
        <w:pageBreakBefore w:val="0"/>
        <w:numPr>
          <w:ilvl w:val="0"/>
          <w:numId w:val="1"/>
        </w:numPr>
        <w:kinsoku/>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磋商公告在“南京医科大学”（https://www.njmu.edu.cn/）发布。</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四、响应文件提交</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lang w:val="en-US" w:eastAsia="zh-CN"/>
        </w:rPr>
        <w:t>响应文件开始接收时间：</w:t>
      </w:r>
      <w:r>
        <w:rPr>
          <w:rFonts w:hint="eastAsia" w:ascii="仿宋" w:hAnsi="仿宋" w:eastAsia="仿宋" w:cs="仿宋"/>
          <w:color w:val="auto"/>
          <w:sz w:val="24"/>
          <w:szCs w:val="24"/>
          <w:highlight w:val="none"/>
        </w:rPr>
        <w:t>2021年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上午</w:t>
      </w:r>
      <w:r>
        <w:rPr>
          <w:rFonts w:hint="eastAsia" w:ascii="仿宋" w:hAnsi="仿宋" w:eastAsia="仿宋" w:cs="仿宋"/>
          <w:color w:val="auto"/>
          <w:sz w:val="24"/>
          <w:szCs w:val="24"/>
          <w:highlight w:val="none"/>
          <w:lang w:val="en-US" w:eastAsia="zh-CN"/>
        </w:rPr>
        <w:t>9</w:t>
      </w:r>
      <w:r>
        <w:rPr>
          <w:rFonts w:hint="eastAsia" w:ascii="仿宋" w:hAnsi="仿宋" w:eastAsia="仿宋" w:cs="仿宋"/>
          <w:sz w:val="24"/>
          <w:szCs w:val="32"/>
          <w:highlight w:val="none"/>
          <w:lang w:val="en-US" w:eastAsia="zh-CN"/>
        </w:rPr>
        <w:t>:00</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lang w:val="en-US" w:eastAsia="zh-CN"/>
        </w:rPr>
        <w:t>响应文件接收截止时间：</w:t>
      </w:r>
      <w:r>
        <w:rPr>
          <w:rFonts w:hint="eastAsia" w:ascii="仿宋" w:hAnsi="仿宋" w:eastAsia="仿宋" w:cs="仿宋"/>
          <w:color w:val="auto"/>
          <w:sz w:val="24"/>
          <w:szCs w:val="24"/>
          <w:highlight w:val="none"/>
        </w:rPr>
        <w:t>2021年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上午</w:t>
      </w:r>
      <w:r>
        <w:rPr>
          <w:rFonts w:hint="eastAsia" w:ascii="仿宋" w:hAnsi="仿宋" w:eastAsia="仿宋" w:cs="仿宋"/>
          <w:color w:val="auto"/>
          <w:sz w:val="24"/>
          <w:szCs w:val="24"/>
          <w:highlight w:val="none"/>
          <w:lang w:val="en-US" w:eastAsia="zh-CN"/>
        </w:rPr>
        <w:t>9</w:t>
      </w:r>
      <w:r>
        <w:rPr>
          <w:rFonts w:hint="eastAsia" w:ascii="仿宋" w:hAnsi="仿宋" w:eastAsia="仿宋" w:cs="仿宋"/>
          <w:sz w:val="24"/>
          <w:szCs w:val="32"/>
          <w:highlight w:val="none"/>
          <w:lang w:val="en-US" w:eastAsia="zh-CN"/>
        </w:rPr>
        <w:t>:30</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响应文件接收地点：</w:t>
      </w:r>
      <w:r>
        <w:rPr>
          <w:rFonts w:hint="eastAsia" w:ascii="仿宋" w:hAnsi="仿宋" w:eastAsia="仿宋" w:cs="仿宋"/>
          <w:sz w:val="24"/>
          <w:szCs w:val="24"/>
          <w:lang w:val="en-US" w:eastAsia="zh-CN"/>
        </w:rPr>
        <w:t>南京市秦淮区光华东街6号世界之窗产业园15号楼4楼会议室</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五、开启</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32"/>
          <w:highlight w:val="yellow"/>
          <w:lang w:val="en-US" w:eastAsia="zh-CN"/>
        </w:rPr>
      </w:pPr>
      <w:r>
        <w:rPr>
          <w:rFonts w:hint="eastAsia" w:ascii="仿宋" w:hAnsi="仿宋" w:eastAsia="仿宋" w:cs="仿宋"/>
          <w:sz w:val="24"/>
          <w:szCs w:val="32"/>
          <w:lang w:val="en-US" w:eastAsia="zh-CN"/>
        </w:rPr>
        <w:t>时间：</w:t>
      </w:r>
      <w:r>
        <w:rPr>
          <w:rFonts w:hint="eastAsia" w:ascii="仿宋" w:hAnsi="仿宋" w:eastAsia="仿宋" w:cs="仿宋"/>
          <w:color w:val="auto"/>
          <w:sz w:val="24"/>
          <w:szCs w:val="24"/>
          <w:highlight w:val="none"/>
        </w:rPr>
        <w:t>2021年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上午</w:t>
      </w:r>
      <w:r>
        <w:rPr>
          <w:rFonts w:hint="eastAsia" w:ascii="仿宋" w:hAnsi="仿宋" w:eastAsia="仿宋" w:cs="仿宋"/>
          <w:color w:val="auto"/>
          <w:sz w:val="24"/>
          <w:szCs w:val="24"/>
          <w:highlight w:val="none"/>
          <w:lang w:val="en-US" w:eastAsia="zh-CN"/>
        </w:rPr>
        <w:t>9</w:t>
      </w:r>
      <w:r>
        <w:rPr>
          <w:rFonts w:hint="eastAsia" w:ascii="仿宋" w:hAnsi="仿宋" w:eastAsia="仿宋" w:cs="仿宋"/>
          <w:sz w:val="24"/>
          <w:szCs w:val="32"/>
          <w:highlight w:val="none"/>
          <w:lang w:val="en-US" w:eastAsia="zh-CN"/>
        </w:rPr>
        <w:t>:30</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地点：</w:t>
      </w:r>
      <w:r>
        <w:rPr>
          <w:rFonts w:hint="eastAsia" w:ascii="仿宋" w:hAnsi="仿宋" w:eastAsia="仿宋" w:cs="仿宋"/>
          <w:sz w:val="24"/>
          <w:szCs w:val="24"/>
          <w:lang w:val="en-US" w:eastAsia="zh-CN"/>
        </w:rPr>
        <w:t>南京市秦淮区光华东街6号世界之窗产业园15号楼4楼会议室</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六、公告期限</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自本公告发布之日起三个工作日。</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lang w:val="en-US" w:eastAsia="zh-CN"/>
        </w:rPr>
      </w:pPr>
      <w:r>
        <w:rPr>
          <w:rFonts w:hint="eastAsia" w:ascii="仿宋" w:hAnsi="仿宋" w:eastAsia="仿宋" w:cs="仿宋"/>
          <w:b/>
          <w:bCs/>
          <w:sz w:val="24"/>
          <w:szCs w:val="32"/>
          <w:lang w:val="en-US" w:eastAsia="zh-CN"/>
        </w:rPr>
        <w:t>七、其他补充事宜:无。</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八、本次采购联系事项</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1.项目联系方式</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项目联系人:苏哲曼</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 xml:space="preserve">电 话： </w:t>
      </w:r>
      <w:r>
        <w:rPr>
          <w:rFonts w:hint="eastAsia" w:ascii="仿宋" w:hAnsi="仿宋" w:eastAsia="仿宋" w:cs="仿宋"/>
          <w:sz w:val="24"/>
          <w:szCs w:val="24"/>
        </w:rPr>
        <w:t>025-85382797、83229277转80</w:t>
      </w:r>
      <w:r>
        <w:rPr>
          <w:rFonts w:hint="eastAsia" w:ascii="仿宋" w:hAnsi="仿宋" w:eastAsia="仿宋" w:cs="仿宋"/>
          <w:sz w:val="24"/>
          <w:szCs w:val="24"/>
          <w:lang w:val="en-US" w:eastAsia="zh-CN"/>
        </w:rPr>
        <w:t>04</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2.釆购人信息</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名 称：南京医科大学</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联系人：陈老师     电话：025-86868572</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地址：南京市江宁区龙眠大道101号</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bookmarkStart w:id="1" w:name="bookmark50"/>
      <w:bookmarkEnd w:id="1"/>
      <w:r>
        <w:rPr>
          <w:rFonts w:hint="eastAsia" w:ascii="仿宋" w:hAnsi="仿宋" w:eastAsia="仿宋" w:cs="仿宋"/>
          <w:bCs/>
          <w:color w:val="000000"/>
          <w:spacing w:val="0"/>
          <w:w w:val="100"/>
          <w:position w:val="0"/>
          <w:sz w:val="24"/>
          <w:szCs w:val="24"/>
          <w:u w:val="none"/>
          <w:shd w:val="clear" w:color="auto" w:fill="auto"/>
          <w:lang w:val="en-US" w:eastAsia="zh-CN" w:bidi="zh-TW"/>
        </w:rPr>
        <w:t>3.釆购代理机构信息</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名 称：南京达琛鑫工程咨询有限公司</w:t>
      </w:r>
      <w:r>
        <w:rPr>
          <w:rFonts w:hint="eastAsia" w:ascii="仿宋" w:hAnsi="仿宋" w:eastAsia="仿宋" w:cs="仿宋"/>
          <w:bCs/>
          <w:color w:val="000000"/>
          <w:spacing w:val="0"/>
          <w:w w:val="100"/>
          <w:position w:val="0"/>
          <w:sz w:val="24"/>
          <w:szCs w:val="24"/>
          <w:u w:val="none"/>
          <w:shd w:val="clear" w:color="auto" w:fill="auto"/>
          <w:lang w:val="en-US" w:eastAsia="zh-CN" w:bidi="zh-TW"/>
        </w:rPr>
        <w:tab/>
      </w:r>
      <w:r>
        <w:rPr>
          <w:rFonts w:hint="eastAsia" w:ascii="仿宋" w:hAnsi="仿宋" w:eastAsia="仿宋" w:cs="仿宋"/>
          <w:bCs/>
          <w:color w:val="000000"/>
          <w:spacing w:val="0"/>
          <w:w w:val="100"/>
          <w:position w:val="0"/>
          <w:sz w:val="24"/>
          <w:szCs w:val="24"/>
          <w:u w:val="none"/>
          <w:shd w:val="clear" w:color="auto" w:fill="auto"/>
          <w:lang w:val="en-US" w:eastAsia="zh-CN" w:bidi="zh-TW"/>
        </w:rPr>
        <w:t xml:space="preserve"> </w:t>
      </w:r>
      <w:r>
        <w:rPr>
          <w:rFonts w:hint="eastAsia" w:ascii="仿宋" w:hAnsi="仿宋" w:eastAsia="仿宋" w:cs="仿宋"/>
          <w:bCs/>
          <w:color w:val="000000"/>
          <w:spacing w:val="0"/>
          <w:w w:val="100"/>
          <w:position w:val="0"/>
          <w:sz w:val="24"/>
          <w:szCs w:val="24"/>
          <w:u w:val="none"/>
          <w:shd w:val="clear" w:color="auto" w:fill="auto"/>
          <w:lang w:val="en-US" w:eastAsia="zh-CN" w:bidi="zh-TW"/>
        </w:rPr>
        <w:tab/>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地 址：南京市秦淮区光华东街6号世界之窗创意产业园15号楼4楼</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电子邮箱：</w:t>
      </w:r>
      <w:r>
        <w:rPr>
          <w:rFonts w:hint="eastAsia" w:ascii="仿宋" w:hAnsi="仿宋" w:eastAsia="仿宋" w:cs="仿宋"/>
          <w:bCs/>
          <w:color w:val="000000"/>
          <w:spacing w:val="0"/>
          <w:w w:val="100"/>
          <w:position w:val="0"/>
          <w:sz w:val="24"/>
          <w:szCs w:val="24"/>
          <w:u w:val="none"/>
          <w:shd w:val="clear" w:color="auto" w:fill="auto"/>
          <w:lang w:val="en-US" w:eastAsia="zh-CN" w:bidi="zh-TW"/>
        </w:rPr>
        <w:fldChar w:fldCharType="begin"/>
      </w:r>
      <w:r>
        <w:rPr>
          <w:rFonts w:hint="eastAsia" w:ascii="仿宋" w:hAnsi="仿宋" w:eastAsia="仿宋" w:cs="仿宋"/>
          <w:bCs/>
          <w:color w:val="000000"/>
          <w:spacing w:val="0"/>
          <w:w w:val="100"/>
          <w:position w:val="0"/>
          <w:sz w:val="24"/>
          <w:szCs w:val="24"/>
          <w:u w:val="none"/>
          <w:shd w:val="clear" w:color="auto" w:fill="auto"/>
          <w:lang w:val="en-US" w:eastAsia="zh-CN" w:bidi="zh-TW"/>
        </w:rPr>
        <w:instrText xml:space="preserve"> HYPERLINK "mailto:njdcx_gczx@163.com" </w:instrText>
      </w:r>
      <w:r>
        <w:rPr>
          <w:rFonts w:hint="eastAsia" w:ascii="仿宋" w:hAnsi="仿宋" w:eastAsia="仿宋" w:cs="仿宋"/>
          <w:bCs/>
          <w:color w:val="000000"/>
          <w:spacing w:val="0"/>
          <w:w w:val="100"/>
          <w:position w:val="0"/>
          <w:sz w:val="24"/>
          <w:szCs w:val="24"/>
          <w:u w:val="none"/>
          <w:shd w:val="clear" w:color="auto" w:fill="auto"/>
          <w:lang w:val="en-US" w:eastAsia="zh-CN" w:bidi="zh-TW"/>
        </w:rPr>
        <w:fldChar w:fldCharType="separate"/>
      </w:r>
      <w:r>
        <w:rPr>
          <w:rFonts w:hint="eastAsia" w:ascii="仿宋" w:hAnsi="仿宋" w:eastAsia="仿宋" w:cs="仿宋"/>
          <w:bCs/>
          <w:color w:val="000000"/>
          <w:spacing w:val="0"/>
          <w:w w:val="100"/>
          <w:position w:val="0"/>
          <w:sz w:val="24"/>
          <w:szCs w:val="24"/>
          <w:u w:val="none"/>
          <w:shd w:val="clear" w:color="auto" w:fill="auto"/>
          <w:lang w:val="en-US" w:eastAsia="zh-CN" w:bidi="zh-TW"/>
        </w:rPr>
        <w:t>njdcx_gczx@163.com</w:t>
      </w:r>
      <w:r>
        <w:rPr>
          <w:rFonts w:hint="eastAsia" w:ascii="仿宋" w:hAnsi="仿宋" w:eastAsia="仿宋" w:cs="仿宋"/>
          <w:bCs/>
          <w:color w:val="000000"/>
          <w:spacing w:val="0"/>
          <w:w w:val="100"/>
          <w:position w:val="0"/>
          <w:sz w:val="24"/>
          <w:szCs w:val="24"/>
          <w:u w:val="none"/>
          <w:shd w:val="clear" w:color="auto" w:fill="auto"/>
          <w:lang w:val="en-US" w:eastAsia="zh-CN" w:bidi="zh-TW"/>
        </w:rPr>
        <w:fldChar w:fldCharType="end"/>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bookmarkStart w:id="2" w:name="bookmark51"/>
      <w:bookmarkEnd w:id="2"/>
      <w:r>
        <w:rPr>
          <w:rFonts w:hint="eastAsia" w:ascii="仿宋" w:hAnsi="仿宋" w:eastAsia="仿宋" w:cs="仿宋"/>
          <w:bCs/>
          <w:color w:val="000000"/>
          <w:spacing w:val="0"/>
          <w:w w:val="100"/>
          <w:position w:val="0"/>
          <w:sz w:val="24"/>
          <w:szCs w:val="24"/>
          <w:u w:val="none"/>
          <w:shd w:val="clear" w:color="auto" w:fill="auto"/>
          <w:lang w:val="en-US" w:eastAsia="zh-CN" w:bidi="zh-TW"/>
        </w:rPr>
        <w:t xml:space="preserve">          </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32"/>
          <w:lang w:val="en-US" w:eastAsia="zh-CN"/>
        </w:rPr>
      </w:pP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32"/>
        </w:rPr>
      </w:pP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32"/>
        </w:rPr>
      </w:pPr>
      <w:r>
        <w:rPr>
          <w:rFonts w:hint="eastAsia" w:ascii="仿宋" w:hAnsi="仿宋" w:eastAsia="仿宋" w:cs="仿宋"/>
          <w:sz w:val="24"/>
          <w:szCs w:val="32"/>
        </w:rPr>
        <w:t>南京达琛鑫工程咨询有限公司</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32"/>
        </w:rPr>
      </w:pPr>
      <w:r>
        <w:rPr>
          <w:rFonts w:hint="eastAsia" w:ascii="仿宋" w:hAnsi="仿宋" w:eastAsia="仿宋" w:cs="仿宋"/>
          <w:sz w:val="24"/>
          <w:szCs w:val="32"/>
        </w:rPr>
        <w:t>202</w:t>
      </w:r>
      <w:r>
        <w:rPr>
          <w:rFonts w:hint="eastAsia" w:ascii="仿宋" w:hAnsi="仿宋" w:eastAsia="仿宋" w:cs="仿宋"/>
          <w:sz w:val="24"/>
          <w:szCs w:val="32"/>
          <w:lang w:val="en-US" w:eastAsia="zh-CN"/>
        </w:rPr>
        <w:t>1</w:t>
      </w:r>
      <w:r>
        <w:rPr>
          <w:rFonts w:hint="eastAsia" w:ascii="仿宋" w:hAnsi="仿宋" w:eastAsia="仿宋" w:cs="仿宋"/>
          <w:sz w:val="24"/>
          <w:szCs w:val="32"/>
        </w:rPr>
        <w:t>年</w:t>
      </w:r>
      <w:r>
        <w:rPr>
          <w:rFonts w:hint="eastAsia" w:ascii="仿宋" w:hAnsi="仿宋" w:eastAsia="仿宋" w:cs="仿宋"/>
          <w:sz w:val="24"/>
          <w:szCs w:val="32"/>
          <w:lang w:val="en-US" w:eastAsia="zh-CN"/>
        </w:rPr>
        <w:t>11</w:t>
      </w:r>
      <w:r>
        <w:rPr>
          <w:rFonts w:hint="eastAsia" w:ascii="仿宋" w:hAnsi="仿宋" w:eastAsia="仿宋" w:cs="仿宋"/>
          <w:sz w:val="24"/>
          <w:szCs w:val="32"/>
        </w:rPr>
        <w:t>月</w:t>
      </w:r>
      <w:r>
        <w:rPr>
          <w:rFonts w:hint="eastAsia" w:ascii="仿宋" w:hAnsi="仿宋" w:eastAsia="仿宋" w:cs="仿宋"/>
          <w:sz w:val="24"/>
          <w:szCs w:val="32"/>
          <w:lang w:val="en-US" w:eastAsia="zh-CN"/>
        </w:rPr>
        <w:t>11</w:t>
      </w:r>
      <w:r>
        <w:rPr>
          <w:rFonts w:hint="eastAsia" w:ascii="仿宋" w:hAnsi="仿宋" w:eastAsia="仿宋" w:cs="仿宋"/>
          <w:sz w:val="24"/>
          <w:szCs w:val="32"/>
        </w:rPr>
        <w:t>日</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sz w:val="21"/>
          <w:szCs w:val="21"/>
          <w:lang w:eastAsia="zh-CN"/>
        </w:rPr>
        <w:sectPr>
          <w:pgSz w:w="11906" w:h="16838"/>
          <w:pgMar w:top="1020" w:right="1080" w:bottom="1020" w:left="1080" w:header="851" w:footer="992" w:gutter="0"/>
          <w:cols w:space="720" w:num="1"/>
          <w:docGrid w:type="lines" w:linePitch="312" w:charSpace="0"/>
        </w:sectPr>
      </w:pPr>
    </w:p>
    <w:tbl>
      <w:tblPr>
        <w:tblStyle w:val="12"/>
        <w:tblpPr w:leftFromText="180" w:rightFromText="180" w:vertAnchor="text" w:horzAnchor="page" w:tblpX="976" w:tblpY="421"/>
        <w:tblOverlap w:val="never"/>
        <w:tblW w:w="49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178"/>
        <w:gridCol w:w="3275"/>
        <w:gridCol w:w="2049"/>
        <w:gridCol w:w="2957"/>
        <w:gridCol w:w="1835"/>
        <w:gridCol w:w="2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56"/>
                <w:szCs w:val="56"/>
                <w:u w:val="none"/>
              </w:rPr>
            </w:pPr>
            <w:r>
              <w:rPr>
                <w:rFonts w:hint="eastAsia" w:ascii="仿宋" w:hAnsi="仿宋" w:eastAsia="仿宋" w:cs="仿宋"/>
                <w:b/>
                <w:bCs/>
                <w:i w:val="0"/>
                <w:iCs w:val="0"/>
                <w:color w:val="000000"/>
                <w:kern w:val="0"/>
                <w:sz w:val="32"/>
                <w:szCs w:val="32"/>
                <w:u w:val="none"/>
                <w:lang w:val="en-US" w:eastAsia="zh-CN" w:bidi="ar"/>
              </w:rPr>
              <w:t>采购文件发售登记表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676"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购买文件日期</w:t>
            </w:r>
          </w:p>
        </w:tc>
        <w:tc>
          <w:tcPr>
            <w:tcW w:w="109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2021年   月   日</w:t>
            </w:r>
          </w:p>
        </w:tc>
        <w:tc>
          <w:tcPr>
            <w:tcW w:w="687"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报名截止时间</w:t>
            </w:r>
          </w:p>
        </w:tc>
        <w:tc>
          <w:tcPr>
            <w:tcW w:w="99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2021年11月18日</w:t>
            </w:r>
          </w:p>
        </w:tc>
        <w:tc>
          <w:tcPr>
            <w:tcW w:w="615"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递交文件时间</w:t>
            </w:r>
          </w:p>
        </w:tc>
        <w:tc>
          <w:tcPr>
            <w:tcW w:w="93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2021年11月23日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76"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auto"/>
                <w:sz w:val="24"/>
                <w:szCs w:val="24"/>
                <w:lang w:eastAsia="zh-CN"/>
              </w:rPr>
              <w:t>NJDCX-202110282316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5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lang w:val="en-US" w:eastAsia="zh-CN"/>
              </w:rPr>
              <w:t>南京医科大学睾丸网显微注射与精子发生虚拟仿真实验开发项目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76"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出售方式</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□面购 □邮购 </w:t>
            </w:r>
            <w:r>
              <w:rPr>
                <w:rStyle w:val="27"/>
                <w:sz w:val="24"/>
                <w:szCs w:val="24"/>
                <w:lang w:val="en-US" w:eastAsia="zh-CN" w:bidi="ar"/>
              </w:rPr>
              <w:t>□</w:t>
            </w:r>
            <w:r>
              <w:rPr>
                <w:rStyle w:val="28"/>
                <w:sz w:val="24"/>
                <w:szCs w:val="24"/>
                <w:lang w:val="en-US" w:eastAsia="zh-CN" w:bidi="ar"/>
              </w:rPr>
              <w:t>电子邮件</w:t>
            </w:r>
          </w:p>
        </w:tc>
        <w:tc>
          <w:tcPr>
            <w:tcW w:w="16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文件价格:500元/份</w:t>
            </w:r>
          </w:p>
        </w:tc>
        <w:tc>
          <w:tcPr>
            <w:tcW w:w="1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购买标书付款金额和方式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281"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供应商资料</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7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□现金 □电汇 □支付宝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81"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注册地址</w:t>
            </w:r>
          </w:p>
        </w:tc>
        <w:tc>
          <w:tcPr>
            <w:tcW w:w="27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47" w:type="pct"/>
            <w:gridSpan w:val="2"/>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19685</wp:posOffset>
                  </wp:positionV>
                  <wp:extent cx="2416810" cy="2762885"/>
                  <wp:effectExtent l="0" t="0" r="2540" b="18415"/>
                  <wp:wrapNone/>
                  <wp:docPr id="1" name="图片_7"/>
                  <wp:cNvGraphicFramePr/>
                  <a:graphic xmlns:a="http://schemas.openxmlformats.org/drawingml/2006/main">
                    <a:graphicData uri="http://schemas.openxmlformats.org/drawingml/2006/picture">
                      <pic:pic xmlns:pic="http://schemas.openxmlformats.org/drawingml/2006/picture">
                        <pic:nvPicPr>
                          <pic:cNvPr id="1" name="图片_7"/>
                          <pic:cNvPicPr/>
                        </pic:nvPicPr>
                        <pic:blipFill>
                          <a:blip r:embed="rId4"/>
                          <a:srcRect/>
                          <a:stretch>
                            <a:fillRect/>
                          </a:stretch>
                        </pic:blipFill>
                        <pic:spPr>
                          <a:xfrm>
                            <a:off x="0" y="0"/>
                            <a:ext cx="2416810" cy="27628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81"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联系地址</w:t>
            </w:r>
          </w:p>
        </w:tc>
        <w:tc>
          <w:tcPr>
            <w:tcW w:w="27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47"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81"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采购事宜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联系人</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姓名</w:t>
            </w:r>
          </w:p>
        </w:tc>
        <w:tc>
          <w:tcPr>
            <w:tcW w:w="16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手机</w:t>
            </w:r>
          </w:p>
        </w:tc>
        <w:tc>
          <w:tcPr>
            <w:tcW w:w="1547"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81"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6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47"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81"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办公电话/传真</w:t>
            </w:r>
          </w:p>
        </w:tc>
        <w:tc>
          <w:tcPr>
            <w:tcW w:w="16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电子邮箱</w:t>
            </w:r>
            <w:r>
              <w:rPr>
                <w:rStyle w:val="29"/>
                <w:rFonts w:ascii="宋体" w:hAnsi="宋体" w:eastAsia="宋体" w:cs="宋体"/>
                <w:sz w:val="24"/>
                <w:szCs w:val="24"/>
                <w:lang w:val="en-US" w:eastAsia="zh-CN" w:bidi="ar"/>
              </w:rPr>
              <w:br w:type="textWrapping"/>
            </w:r>
            <w:r>
              <w:rPr>
                <w:rStyle w:val="29"/>
                <w:rFonts w:hint="eastAsia" w:ascii="仿宋" w:hAnsi="仿宋" w:eastAsia="仿宋" w:cs="仿宋"/>
                <w:sz w:val="16"/>
                <w:szCs w:val="16"/>
                <w:lang w:val="en-US" w:eastAsia="zh-CN" w:bidi="ar"/>
              </w:rPr>
              <w:t>（标书的电子文档、后续澄清公告可以通过E-mail发送给供应商）</w:t>
            </w:r>
          </w:p>
        </w:tc>
        <w:tc>
          <w:tcPr>
            <w:tcW w:w="1547"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81"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6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800080"/>
                <w:sz w:val="24"/>
                <w:szCs w:val="24"/>
                <w:u w:val="single"/>
              </w:rPr>
            </w:pPr>
            <w:r>
              <w:rPr>
                <w:rFonts w:hint="eastAsia" w:ascii="仿宋" w:hAnsi="仿宋" w:eastAsia="仿宋" w:cs="仿宋"/>
                <w:i w:val="0"/>
                <w:iCs w:val="0"/>
                <w:kern w:val="0"/>
                <w:sz w:val="24"/>
                <w:szCs w:val="24"/>
                <w:u w:val="single"/>
                <w:lang w:val="en-US" w:eastAsia="zh-CN" w:bidi="ar"/>
              </w:rPr>
              <w:fldChar w:fldCharType="begin"/>
            </w:r>
            <w:r>
              <w:rPr>
                <w:rFonts w:hint="eastAsia" w:ascii="仿宋" w:hAnsi="仿宋" w:eastAsia="仿宋" w:cs="仿宋"/>
                <w:i w:val="0"/>
                <w:iCs w:val="0"/>
                <w:kern w:val="0"/>
                <w:sz w:val="24"/>
                <w:szCs w:val="24"/>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u w:val="single"/>
                <w:lang w:val="en-US" w:eastAsia="zh-CN" w:bidi="ar"/>
              </w:rPr>
              <w:fldChar w:fldCharType="separate"/>
            </w:r>
            <w:r>
              <w:rPr>
                <w:rFonts w:hint="eastAsia" w:ascii="仿宋" w:hAnsi="仿宋" w:eastAsia="仿宋" w:cs="仿宋"/>
                <w:i w:val="0"/>
                <w:iCs w:val="0"/>
                <w:kern w:val="0"/>
                <w:sz w:val="24"/>
                <w:szCs w:val="24"/>
                <w:u w:val="single"/>
                <w:lang w:val="en-US" w:eastAsia="zh-CN" w:bidi="ar"/>
              </w:rPr>
              <w:fldChar w:fldCharType="end"/>
            </w:r>
          </w:p>
        </w:tc>
        <w:tc>
          <w:tcPr>
            <w:tcW w:w="1547" w:type="pct"/>
            <w:gridSpan w:val="2"/>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□采购文件登记表  □营业执照副本加盖公章  □法人授权委托书加盖公章  □法人及受托人身份证加盖公章  □文件费支付截图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（请将以上电子扫描件发至</w:t>
            </w:r>
            <w:r>
              <w:rPr>
                <w:rFonts w:hint="eastAsia" w:ascii="仿宋" w:hAnsi="仿宋" w:eastAsia="仿宋" w:cs="仿宋"/>
                <w:i w:val="0"/>
                <w:iCs w:val="0"/>
                <w:color w:val="000000"/>
                <w:kern w:val="0"/>
                <w:sz w:val="28"/>
                <w:szCs w:val="28"/>
                <w:u w:val="none"/>
                <w:lang w:val="en-US" w:eastAsia="zh-CN" w:bidi="ar"/>
              </w:rPr>
              <w:t xml:space="preserve"> </w:t>
            </w:r>
            <w:r>
              <w:rPr>
                <w:rStyle w:val="30"/>
                <w:sz w:val="28"/>
                <w:szCs w:val="28"/>
                <w:lang w:val="en-US" w:eastAsia="zh-CN" w:bidi="ar"/>
              </w:rPr>
              <w:t>njdcx_gczx@163.com</w:t>
            </w:r>
            <w:r>
              <w:rPr>
                <w:rStyle w:val="31"/>
                <w:sz w:val="28"/>
                <w:szCs w:val="28"/>
                <w:lang w:val="en-US" w:eastAsia="zh-CN" w:bidi="ar"/>
              </w:rPr>
              <w:t xml:space="preserve"> </w:t>
            </w:r>
            <w:r>
              <w:rPr>
                <w:rStyle w:val="31"/>
                <w:sz w:val="24"/>
                <w:szCs w:val="24"/>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461"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代理机构经办人：苏哲曼</w:t>
            </w:r>
          </w:p>
        </w:tc>
        <w:tc>
          <w:tcPr>
            <w:tcW w:w="2538" w:type="pct"/>
            <w:gridSpan w:val="3"/>
            <w:tcBorders>
              <w:top w:val="nil"/>
              <w:left w:val="nil"/>
              <w:bottom w:val="nil"/>
              <w:right w:val="nil"/>
            </w:tcBorders>
            <w:shd w:val="clear" w:color="auto" w:fill="auto"/>
            <w:noWrap/>
            <w:vAlign w:val="center"/>
          </w:tcPr>
          <w:p>
            <w:pPr>
              <w:keepNext w:val="0"/>
              <w:keepLines w:val="0"/>
              <w:widowControl/>
              <w:suppressLineNumbers w:val="0"/>
              <w:wordWrap w:val="0"/>
              <w:jc w:val="right"/>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 xml:space="preserve">电话：025-85382797、83229277转8004    </w:t>
            </w:r>
          </w:p>
        </w:tc>
      </w:tr>
    </w:tbl>
    <w:p>
      <w:pPr>
        <w:pStyle w:val="11"/>
        <w:ind w:left="0" w:leftChars="0" w:firstLine="0" w:firstLineChars="0"/>
        <w:rPr>
          <w:rFonts w:hint="eastAsia" w:ascii="仿宋" w:hAnsi="仿宋" w:eastAsia="仿宋" w:cs="仿宋"/>
          <w:lang w:eastAsia="zh-CN"/>
        </w:rPr>
      </w:pPr>
      <w:r>
        <w:rPr>
          <w:rFonts w:hint="eastAsia" w:ascii="仿宋" w:hAnsi="仿宋" w:eastAsia="仿宋" w:cs="仿宋"/>
          <w:lang w:eastAsia="zh-CN"/>
        </w:rPr>
        <w:t>附件：</w:t>
      </w:r>
    </w:p>
    <w:sectPr>
      <w:pgSz w:w="16838" w:h="11906" w:orient="landscape"/>
      <w:pgMar w:top="1080" w:right="1020" w:bottom="1080" w:left="1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06957"/>
    <w:multiLevelType w:val="singleLevel"/>
    <w:tmpl w:val="9640695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C8"/>
    <w:rsid w:val="00006542"/>
    <w:rsid w:val="000D19B3"/>
    <w:rsid w:val="00724384"/>
    <w:rsid w:val="00AE12B3"/>
    <w:rsid w:val="00AF1DC8"/>
    <w:rsid w:val="00B9598C"/>
    <w:rsid w:val="00BC051C"/>
    <w:rsid w:val="00E95D89"/>
    <w:rsid w:val="00EF26CC"/>
    <w:rsid w:val="01335E6C"/>
    <w:rsid w:val="015A70B3"/>
    <w:rsid w:val="01FD2651"/>
    <w:rsid w:val="02691110"/>
    <w:rsid w:val="031F530A"/>
    <w:rsid w:val="03697C9A"/>
    <w:rsid w:val="03C1118D"/>
    <w:rsid w:val="042D1902"/>
    <w:rsid w:val="043B715D"/>
    <w:rsid w:val="04FE3274"/>
    <w:rsid w:val="05082C8E"/>
    <w:rsid w:val="052169F3"/>
    <w:rsid w:val="056150CE"/>
    <w:rsid w:val="05832F44"/>
    <w:rsid w:val="05E80223"/>
    <w:rsid w:val="05FB6491"/>
    <w:rsid w:val="06695682"/>
    <w:rsid w:val="075D133E"/>
    <w:rsid w:val="07D9706B"/>
    <w:rsid w:val="097F5B2A"/>
    <w:rsid w:val="099B6506"/>
    <w:rsid w:val="0A4129BA"/>
    <w:rsid w:val="0A980367"/>
    <w:rsid w:val="0B0713FB"/>
    <w:rsid w:val="0B094C55"/>
    <w:rsid w:val="0B0A2649"/>
    <w:rsid w:val="0BBF558E"/>
    <w:rsid w:val="0BEF5215"/>
    <w:rsid w:val="0C1F5AE6"/>
    <w:rsid w:val="0CD72203"/>
    <w:rsid w:val="0DC11AC4"/>
    <w:rsid w:val="0E2E637D"/>
    <w:rsid w:val="0E2F1E5D"/>
    <w:rsid w:val="0E4B21C1"/>
    <w:rsid w:val="0E783D46"/>
    <w:rsid w:val="0E78407D"/>
    <w:rsid w:val="0EB1172A"/>
    <w:rsid w:val="0EB9728E"/>
    <w:rsid w:val="0EE629CF"/>
    <w:rsid w:val="0EEF3CC3"/>
    <w:rsid w:val="0F245D68"/>
    <w:rsid w:val="0F8604A9"/>
    <w:rsid w:val="1093095D"/>
    <w:rsid w:val="1093384A"/>
    <w:rsid w:val="10A90D70"/>
    <w:rsid w:val="10C74CF0"/>
    <w:rsid w:val="10DD5A76"/>
    <w:rsid w:val="116929A2"/>
    <w:rsid w:val="11941E77"/>
    <w:rsid w:val="13322F6F"/>
    <w:rsid w:val="134B3CF8"/>
    <w:rsid w:val="13A069D4"/>
    <w:rsid w:val="13DA4B67"/>
    <w:rsid w:val="14DD4037"/>
    <w:rsid w:val="14FC02C0"/>
    <w:rsid w:val="151A1404"/>
    <w:rsid w:val="15F27139"/>
    <w:rsid w:val="16344248"/>
    <w:rsid w:val="16B47279"/>
    <w:rsid w:val="1775742D"/>
    <w:rsid w:val="1824395E"/>
    <w:rsid w:val="1926201F"/>
    <w:rsid w:val="19B047E9"/>
    <w:rsid w:val="1A463EB1"/>
    <w:rsid w:val="1A490F50"/>
    <w:rsid w:val="1A8E357E"/>
    <w:rsid w:val="1C61166C"/>
    <w:rsid w:val="1D1900C3"/>
    <w:rsid w:val="1D6B3A87"/>
    <w:rsid w:val="1D6D38A4"/>
    <w:rsid w:val="1E0B544B"/>
    <w:rsid w:val="1E673B38"/>
    <w:rsid w:val="1E881A7D"/>
    <w:rsid w:val="1E943B68"/>
    <w:rsid w:val="1E99175F"/>
    <w:rsid w:val="1E9E2ACC"/>
    <w:rsid w:val="1EDC5B5B"/>
    <w:rsid w:val="1F5C0CCB"/>
    <w:rsid w:val="1FE15CFF"/>
    <w:rsid w:val="20021D26"/>
    <w:rsid w:val="205E05DE"/>
    <w:rsid w:val="20DE5496"/>
    <w:rsid w:val="20F87CB3"/>
    <w:rsid w:val="21FD521C"/>
    <w:rsid w:val="22AF49EF"/>
    <w:rsid w:val="22DB56DA"/>
    <w:rsid w:val="23076AB2"/>
    <w:rsid w:val="23AB6234"/>
    <w:rsid w:val="23C6431E"/>
    <w:rsid w:val="23F3043E"/>
    <w:rsid w:val="241E51D9"/>
    <w:rsid w:val="244E14C8"/>
    <w:rsid w:val="245B548D"/>
    <w:rsid w:val="24875AFC"/>
    <w:rsid w:val="24C67906"/>
    <w:rsid w:val="24CB2C9B"/>
    <w:rsid w:val="2604582A"/>
    <w:rsid w:val="26C95353"/>
    <w:rsid w:val="270406D5"/>
    <w:rsid w:val="271936B4"/>
    <w:rsid w:val="27EA5509"/>
    <w:rsid w:val="299E5BDB"/>
    <w:rsid w:val="29FB63DC"/>
    <w:rsid w:val="2A75658C"/>
    <w:rsid w:val="2A910E39"/>
    <w:rsid w:val="2AC04867"/>
    <w:rsid w:val="2B292400"/>
    <w:rsid w:val="2BFB58D0"/>
    <w:rsid w:val="2D3E19C7"/>
    <w:rsid w:val="2D59099C"/>
    <w:rsid w:val="2DFC5163"/>
    <w:rsid w:val="2E653129"/>
    <w:rsid w:val="30DB5C72"/>
    <w:rsid w:val="30E14D29"/>
    <w:rsid w:val="31B71120"/>
    <w:rsid w:val="322C6CDE"/>
    <w:rsid w:val="3353495C"/>
    <w:rsid w:val="338D4951"/>
    <w:rsid w:val="33BA0C81"/>
    <w:rsid w:val="33CC54D4"/>
    <w:rsid w:val="3454285D"/>
    <w:rsid w:val="348869B8"/>
    <w:rsid w:val="34AE27DC"/>
    <w:rsid w:val="34CF78B6"/>
    <w:rsid w:val="35D728CB"/>
    <w:rsid w:val="35F97047"/>
    <w:rsid w:val="363659B5"/>
    <w:rsid w:val="36BC4A7D"/>
    <w:rsid w:val="36DE26F9"/>
    <w:rsid w:val="37E35FDF"/>
    <w:rsid w:val="37FD4FEF"/>
    <w:rsid w:val="38CF5061"/>
    <w:rsid w:val="39365FDF"/>
    <w:rsid w:val="39864617"/>
    <w:rsid w:val="3B2E49A4"/>
    <w:rsid w:val="3B397238"/>
    <w:rsid w:val="3BC431E8"/>
    <w:rsid w:val="3C8A5F00"/>
    <w:rsid w:val="3CD65F13"/>
    <w:rsid w:val="3D2D0B06"/>
    <w:rsid w:val="3E240BFD"/>
    <w:rsid w:val="3E405ADF"/>
    <w:rsid w:val="3E7678E8"/>
    <w:rsid w:val="3ECE11C3"/>
    <w:rsid w:val="3F3D07C7"/>
    <w:rsid w:val="3F3E70C9"/>
    <w:rsid w:val="3FB3005A"/>
    <w:rsid w:val="3FD5640B"/>
    <w:rsid w:val="40096FAF"/>
    <w:rsid w:val="40CC34BD"/>
    <w:rsid w:val="411817A2"/>
    <w:rsid w:val="416D0EDA"/>
    <w:rsid w:val="41F37236"/>
    <w:rsid w:val="424A79E7"/>
    <w:rsid w:val="43805D66"/>
    <w:rsid w:val="445A5220"/>
    <w:rsid w:val="44830C3D"/>
    <w:rsid w:val="457E67DA"/>
    <w:rsid w:val="475E28B4"/>
    <w:rsid w:val="4768229A"/>
    <w:rsid w:val="48FE64ED"/>
    <w:rsid w:val="49386865"/>
    <w:rsid w:val="4A5E2F27"/>
    <w:rsid w:val="4A9D60FC"/>
    <w:rsid w:val="4ACD6B78"/>
    <w:rsid w:val="4CB974BD"/>
    <w:rsid w:val="4D0F4E2A"/>
    <w:rsid w:val="4D2D6953"/>
    <w:rsid w:val="4D5A3EAF"/>
    <w:rsid w:val="4E5B711B"/>
    <w:rsid w:val="4E9119C6"/>
    <w:rsid w:val="4F892D59"/>
    <w:rsid w:val="4FE61C37"/>
    <w:rsid w:val="507C7369"/>
    <w:rsid w:val="50B81DAF"/>
    <w:rsid w:val="51E32642"/>
    <w:rsid w:val="5205263D"/>
    <w:rsid w:val="5256217F"/>
    <w:rsid w:val="52EA3EF1"/>
    <w:rsid w:val="535D04FF"/>
    <w:rsid w:val="53667929"/>
    <w:rsid w:val="546A3959"/>
    <w:rsid w:val="54AF7A65"/>
    <w:rsid w:val="54ED7BD7"/>
    <w:rsid w:val="55160479"/>
    <w:rsid w:val="552F3048"/>
    <w:rsid w:val="553D01FB"/>
    <w:rsid w:val="55A57451"/>
    <w:rsid w:val="55B31EF0"/>
    <w:rsid w:val="55E1350E"/>
    <w:rsid w:val="561E3887"/>
    <w:rsid w:val="564F775C"/>
    <w:rsid w:val="567E1A00"/>
    <w:rsid w:val="56A87B4E"/>
    <w:rsid w:val="56E17C43"/>
    <w:rsid w:val="56EE2E76"/>
    <w:rsid w:val="5710762F"/>
    <w:rsid w:val="5720250F"/>
    <w:rsid w:val="582314E4"/>
    <w:rsid w:val="58785BA0"/>
    <w:rsid w:val="597F3F5F"/>
    <w:rsid w:val="59A20FD5"/>
    <w:rsid w:val="59A81272"/>
    <w:rsid w:val="5A4B18B3"/>
    <w:rsid w:val="5BED01B5"/>
    <w:rsid w:val="5C10621E"/>
    <w:rsid w:val="5D0F470F"/>
    <w:rsid w:val="5D2E7111"/>
    <w:rsid w:val="5D4B0B06"/>
    <w:rsid w:val="5D9F6C93"/>
    <w:rsid w:val="5ED64A81"/>
    <w:rsid w:val="5F980C05"/>
    <w:rsid w:val="5FD62234"/>
    <w:rsid w:val="60240B77"/>
    <w:rsid w:val="606911B6"/>
    <w:rsid w:val="60A820E9"/>
    <w:rsid w:val="60E5281D"/>
    <w:rsid w:val="60ED2931"/>
    <w:rsid w:val="6120374C"/>
    <w:rsid w:val="61446E14"/>
    <w:rsid w:val="618761DC"/>
    <w:rsid w:val="63810F90"/>
    <w:rsid w:val="63847B0C"/>
    <w:rsid w:val="64B85E6F"/>
    <w:rsid w:val="65AB600A"/>
    <w:rsid w:val="65CE313A"/>
    <w:rsid w:val="68E11145"/>
    <w:rsid w:val="691910C0"/>
    <w:rsid w:val="69AE5411"/>
    <w:rsid w:val="69E21EA3"/>
    <w:rsid w:val="6A300B65"/>
    <w:rsid w:val="6A3C1BAD"/>
    <w:rsid w:val="6A503A96"/>
    <w:rsid w:val="6A9A552F"/>
    <w:rsid w:val="6AA2684E"/>
    <w:rsid w:val="6AC95024"/>
    <w:rsid w:val="6B2D1124"/>
    <w:rsid w:val="6B5F008E"/>
    <w:rsid w:val="6B6D1199"/>
    <w:rsid w:val="6B79513C"/>
    <w:rsid w:val="6BB14D1D"/>
    <w:rsid w:val="6C0F6CB5"/>
    <w:rsid w:val="6C48428D"/>
    <w:rsid w:val="6CF7643A"/>
    <w:rsid w:val="6D296368"/>
    <w:rsid w:val="6D394747"/>
    <w:rsid w:val="6D83670F"/>
    <w:rsid w:val="6E907DFA"/>
    <w:rsid w:val="6E9A0C4A"/>
    <w:rsid w:val="6F6E1AF4"/>
    <w:rsid w:val="6F7D5E4D"/>
    <w:rsid w:val="6FBD12CD"/>
    <w:rsid w:val="70FD051C"/>
    <w:rsid w:val="71602E17"/>
    <w:rsid w:val="71A76C03"/>
    <w:rsid w:val="71AA3646"/>
    <w:rsid w:val="7219235C"/>
    <w:rsid w:val="728C13CB"/>
    <w:rsid w:val="72954146"/>
    <w:rsid w:val="72D518D4"/>
    <w:rsid w:val="73210A6E"/>
    <w:rsid w:val="733A7EA2"/>
    <w:rsid w:val="750E7420"/>
    <w:rsid w:val="751B0B79"/>
    <w:rsid w:val="753A489B"/>
    <w:rsid w:val="75E66A50"/>
    <w:rsid w:val="763F212B"/>
    <w:rsid w:val="766051F9"/>
    <w:rsid w:val="76683426"/>
    <w:rsid w:val="76B74FA9"/>
    <w:rsid w:val="77043080"/>
    <w:rsid w:val="770A306E"/>
    <w:rsid w:val="770C298C"/>
    <w:rsid w:val="771A1425"/>
    <w:rsid w:val="77675EBA"/>
    <w:rsid w:val="77E16595"/>
    <w:rsid w:val="78497746"/>
    <w:rsid w:val="78781C41"/>
    <w:rsid w:val="78B22691"/>
    <w:rsid w:val="78E33F6B"/>
    <w:rsid w:val="79802B64"/>
    <w:rsid w:val="79D105E0"/>
    <w:rsid w:val="7A4E5E42"/>
    <w:rsid w:val="7A774EE4"/>
    <w:rsid w:val="7B2412D4"/>
    <w:rsid w:val="7B3177A5"/>
    <w:rsid w:val="7BB74E94"/>
    <w:rsid w:val="7BC2360E"/>
    <w:rsid w:val="7E5C48F0"/>
    <w:rsid w:val="7E770FAB"/>
    <w:rsid w:val="7EB67AE9"/>
    <w:rsid w:val="7EF35DF6"/>
    <w:rsid w:val="7F99342A"/>
    <w:rsid w:val="7FE303B8"/>
    <w:rsid w:val="7FF6040F"/>
    <w:rsid w:val="7FFF18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beforeLines="0" w:after="290" w:afterLines="0" w:line="376" w:lineRule="auto"/>
      <w:outlineLvl w:val="3"/>
    </w:pPr>
    <w:rPr>
      <w:rFonts w:ascii="Cambria" w:hAnsi="Cambria" w:cs="Times New Roman"/>
      <w:b/>
      <w:bCs/>
      <w:kern w:val="0"/>
      <w:sz w:val="28"/>
      <w:szCs w:val="28"/>
    </w:rPr>
  </w:style>
  <w:style w:type="character" w:default="1" w:styleId="14">
    <w:name w:val="Default Paragraph Font"/>
    <w:semiHidden/>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4">
    <w:name w:val="Body Text"/>
    <w:basedOn w:val="1"/>
    <w:next w:val="5"/>
    <w:qFormat/>
    <w:uiPriority w:val="1"/>
    <w:pPr>
      <w:autoSpaceDE w:val="0"/>
      <w:autoSpaceDN w:val="0"/>
      <w:jc w:val="left"/>
    </w:pPr>
    <w:rPr>
      <w:rFonts w:ascii="宋体" w:hAnsi="宋体" w:cs="宋体"/>
      <w:kern w:val="0"/>
      <w:lang w:val="zh-CN" w:bidi="zh-CN"/>
    </w:rPr>
  </w:style>
  <w:style w:type="paragraph" w:styleId="5">
    <w:name w:val="Body Text 2"/>
    <w:basedOn w:val="1"/>
    <w:unhideWhenUsed/>
    <w:qFormat/>
    <w:uiPriority w:val="99"/>
    <w:pPr>
      <w:spacing w:after="120" w:line="480" w:lineRule="auto"/>
    </w:pPr>
  </w:style>
  <w:style w:type="paragraph" w:styleId="6">
    <w:name w:val="Body Text Indent"/>
    <w:basedOn w:val="1"/>
    <w:next w:val="7"/>
    <w:qFormat/>
    <w:uiPriority w:val="99"/>
    <w:pPr>
      <w:snapToGrid w:val="0"/>
      <w:spacing w:line="440" w:lineRule="exact"/>
      <w:ind w:firstLine="403" w:firstLineChars="192"/>
    </w:pPr>
    <w:rPr>
      <w:rFonts w:ascii="宋体" w:hAnsi="宋体" w:cs="宋体"/>
    </w:rPr>
  </w:style>
  <w:style w:type="paragraph" w:styleId="7">
    <w:name w:val="envelope return"/>
    <w:basedOn w:val="1"/>
    <w:qFormat/>
    <w:uiPriority w:val="0"/>
    <w:pPr>
      <w:snapToGrid w:val="0"/>
    </w:pPr>
    <w:rPr>
      <w:rFonts w:ascii="Arial" w:hAnsi="Arial"/>
    </w:r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1">
    <w:name w:val="Body Text First Indent 2"/>
    <w:basedOn w:val="1"/>
    <w:next w:val="1"/>
    <w:qFormat/>
    <w:uiPriority w:val="99"/>
    <w:pPr>
      <w:ind w:firstLine="420" w:firstLineChars="200"/>
    </w:p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u w:val="single"/>
    </w:rPr>
  </w:style>
  <w:style w:type="paragraph" w:customStyle="1" w:styleId="16">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17">
    <w:name w:val="列出段落1"/>
    <w:basedOn w:val="1"/>
    <w:qFormat/>
    <w:uiPriority w:val="99"/>
    <w:pPr>
      <w:ind w:firstLine="420" w:firstLineChars="200"/>
    </w:pPr>
  </w:style>
  <w:style w:type="paragraph" w:customStyle="1" w:styleId="1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9">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paragraph" w:customStyle="1" w:styleId="20">
    <w:name w:val="报告正文"/>
    <w:basedOn w:val="1"/>
    <w:qFormat/>
    <w:uiPriority w:val="0"/>
    <w:pPr>
      <w:adjustRightInd w:val="0"/>
      <w:snapToGrid w:val="0"/>
      <w:ind w:firstLine="560" w:firstLineChars="200"/>
    </w:pPr>
    <w:rPr>
      <w:kern w:val="0"/>
      <w:szCs w:val="20"/>
      <w:lang w:val="zh-CN"/>
    </w:rPr>
  </w:style>
  <w:style w:type="paragraph" w:styleId="21">
    <w:name w:val="List Paragraph"/>
    <w:basedOn w:val="1"/>
    <w:qFormat/>
    <w:uiPriority w:val="99"/>
    <w:pPr>
      <w:ind w:firstLine="420" w:firstLineChars="200"/>
    </w:pPr>
  </w:style>
  <w:style w:type="paragraph" w:customStyle="1" w:styleId="22">
    <w:name w:val="Header or footer|1"/>
    <w:basedOn w:val="1"/>
    <w:qFormat/>
    <w:uiPriority w:val="0"/>
    <w:pPr>
      <w:widowControl w:val="0"/>
      <w:shd w:val="clear" w:color="auto" w:fill="auto"/>
    </w:pPr>
    <w:rPr>
      <w:sz w:val="26"/>
      <w:szCs w:val="26"/>
      <w:u w:val="none"/>
      <w:shd w:val="clear" w:color="auto" w:fill="auto"/>
      <w:lang w:val="zh-TW" w:eastAsia="zh-TW" w:bidi="zh-TW"/>
    </w:rPr>
  </w:style>
  <w:style w:type="paragraph" w:customStyle="1" w:styleId="23">
    <w:name w:val="首行缩进"/>
    <w:basedOn w:val="1"/>
    <w:qFormat/>
    <w:uiPriority w:val="0"/>
    <w:pPr>
      <w:ind w:firstLine="480" w:firstLineChars="200"/>
    </w:pPr>
    <w:rPr>
      <w:szCs w:val="20"/>
      <w:lang w:val="zh-CN"/>
    </w:rPr>
  </w:style>
  <w:style w:type="character" w:customStyle="1" w:styleId="24">
    <w:name w:val="页脚 Char"/>
    <w:link w:val="8"/>
    <w:qFormat/>
    <w:uiPriority w:val="99"/>
    <w:rPr>
      <w:kern w:val="2"/>
      <w:sz w:val="18"/>
      <w:szCs w:val="18"/>
    </w:rPr>
  </w:style>
  <w:style w:type="character" w:customStyle="1" w:styleId="25">
    <w:name w:val="页眉 Char"/>
    <w:link w:val="9"/>
    <w:qFormat/>
    <w:uiPriority w:val="99"/>
    <w:rPr>
      <w:kern w:val="2"/>
      <w:sz w:val="18"/>
      <w:szCs w:val="18"/>
    </w:rPr>
  </w:style>
  <w:style w:type="paragraph" w:customStyle="1" w:styleId="26">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character" w:customStyle="1" w:styleId="27">
    <w:name w:val="font51"/>
    <w:basedOn w:val="14"/>
    <w:qFormat/>
    <w:uiPriority w:val="0"/>
    <w:rPr>
      <w:rFonts w:hint="eastAsia" w:ascii="仿宋" w:hAnsi="仿宋" w:eastAsia="仿宋" w:cs="仿宋"/>
      <w:b/>
      <w:bCs/>
      <w:color w:val="000000"/>
      <w:sz w:val="32"/>
      <w:szCs w:val="32"/>
      <w:u w:val="none"/>
    </w:rPr>
  </w:style>
  <w:style w:type="character" w:customStyle="1" w:styleId="28">
    <w:name w:val="font91"/>
    <w:basedOn w:val="14"/>
    <w:qFormat/>
    <w:uiPriority w:val="0"/>
    <w:rPr>
      <w:rFonts w:hint="eastAsia" w:ascii="仿宋" w:hAnsi="仿宋" w:eastAsia="仿宋" w:cs="仿宋"/>
      <w:color w:val="000000"/>
      <w:sz w:val="32"/>
      <w:szCs w:val="32"/>
      <w:u w:val="none"/>
    </w:rPr>
  </w:style>
  <w:style w:type="character" w:customStyle="1" w:styleId="29">
    <w:name w:val="font112"/>
    <w:basedOn w:val="14"/>
    <w:qFormat/>
    <w:uiPriority w:val="0"/>
    <w:rPr>
      <w:rFonts w:hint="eastAsia" w:ascii="仿宋" w:hAnsi="仿宋" w:eastAsia="仿宋" w:cs="仿宋"/>
      <w:color w:val="000000"/>
      <w:sz w:val="22"/>
      <w:szCs w:val="22"/>
      <w:u w:val="none"/>
    </w:rPr>
  </w:style>
  <w:style w:type="character" w:customStyle="1" w:styleId="30">
    <w:name w:val="font131"/>
    <w:basedOn w:val="14"/>
    <w:qFormat/>
    <w:uiPriority w:val="0"/>
    <w:rPr>
      <w:rFonts w:hint="eastAsia" w:ascii="仿宋" w:hAnsi="仿宋" w:eastAsia="仿宋" w:cs="仿宋"/>
      <w:b/>
      <w:bCs/>
      <w:color w:val="000000"/>
      <w:sz w:val="40"/>
      <w:szCs w:val="40"/>
      <w:u w:val="none"/>
    </w:rPr>
  </w:style>
  <w:style w:type="character" w:customStyle="1" w:styleId="31">
    <w:name w:val="font101"/>
    <w:basedOn w:val="14"/>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jscz</Company>
  <Pages>4</Pages>
  <Words>416</Words>
  <Characters>2377</Characters>
  <Lines>19</Lines>
  <Paragraphs>5</Paragraphs>
  <TotalTime>0</TotalTime>
  <ScaleCrop>false</ScaleCrop>
  <LinksUpToDate>false</LinksUpToDate>
  <CharactersWithSpaces>2788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2004-11-29T07:00:00Z</dcterms:created>
  <dc:creator>jeansblue</dc:creator>
  <cp:lastModifiedBy>沉默</cp:lastModifiedBy>
  <cp:lastPrinted>2020-07-29T01:21:00Z</cp:lastPrinted>
  <dcterms:modified xsi:type="dcterms:W3CDTF">2021-11-11T08:06:13Z</dcterms:modified>
  <dc:title>江苏省政府采购公开招标公告（格式）</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197D08DD8C8F4023B8C4FA5C8E54C90D</vt:lpwstr>
  </property>
</Properties>
</file>