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400" w:lineRule="exact"/>
        <w:ind w:left="0" w:leftChars="0" w:right="0" w:rightChars="0" w:firstLine="0" w:firstLineChars="0"/>
        <w:jc w:val="center"/>
        <w:rPr>
          <w:rFonts w:hint="eastAsia" w:ascii="微软雅黑" w:hAnsi="微软雅黑" w:eastAsia="微软雅黑" w:cs="微软雅黑"/>
          <w:b/>
          <w:bCs/>
          <w:sz w:val="28"/>
          <w:szCs w:val="28"/>
          <w:lang w:bidi="ar"/>
        </w:rPr>
      </w:pPr>
      <w:r>
        <w:rPr>
          <w:rFonts w:hint="eastAsia" w:ascii="微软雅黑" w:hAnsi="微软雅黑" w:eastAsia="微软雅黑" w:cs="微软雅黑"/>
          <w:b/>
          <w:bCs/>
          <w:sz w:val="28"/>
          <w:szCs w:val="28"/>
          <w:lang w:bidi="ar"/>
        </w:rPr>
        <w:tab/>
      </w:r>
      <w:r>
        <w:rPr>
          <w:rFonts w:hint="eastAsia" w:ascii="微软雅黑" w:hAnsi="微软雅黑" w:eastAsia="微软雅黑" w:cs="微软雅黑"/>
          <w:b/>
          <w:bCs/>
          <w:sz w:val="28"/>
          <w:szCs w:val="28"/>
          <w:lang w:bidi="ar"/>
        </w:rPr>
        <w:t>南京医科大学姑苏学院中华基因组计划项目组</w:t>
      </w:r>
    </w:p>
    <w:p>
      <w:pPr>
        <w:pStyle w:val="6"/>
        <w:spacing w:before="0" w:beforeAutospacing="0" w:after="0" w:afterAutospacing="0" w:line="400" w:lineRule="exact"/>
        <w:ind w:left="0" w:leftChars="0" w:right="0" w:rightChars="0" w:firstLine="0" w:firstLineChars="0"/>
        <w:jc w:val="center"/>
        <w:rPr>
          <w:rFonts w:hint="eastAsia" w:ascii="微软雅黑" w:hAnsi="微软雅黑" w:eastAsia="微软雅黑" w:cs="微软雅黑"/>
          <w:b/>
          <w:bCs/>
          <w:sz w:val="28"/>
          <w:szCs w:val="28"/>
          <w:lang w:bidi="ar"/>
        </w:rPr>
      </w:pPr>
      <w:r>
        <w:rPr>
          <w:rFonts w:hint="eastAsia" w:ascii="微软雅黑" w:hAnsi="微软雅黑" w:eastAsia="微软雅黑" w:cs="微软雅黑"/>
          <w:b/>
          <w:bCs/>
          <w:sz w:val="28"/>
          <w:szCs w:val="28"/>
          <w:lang w:bidi="ar"/>
        </w:rPr>
        <w:t>办公家具</w:t>
      </w:r>
      <w:r>
        <w:rPr>
          <w:rFonts w:hint="eastAsia" w:ascii="微软雅黑" w:hAnsi="微软雅黑" w:eastAsia="微软雅黑" w:cs="微软雅黑"/>
          <w:b/>
          <w:bCs/>
          <w:sz w:val="28"/>
          <w:szCs w:val="28"/>
          <w:lang w:eastAsia="zh-CN" w:bidi="ar"/>
        </w:rPr>
        <w:t>项目</w:t>
      </w:r>
      <w:r>
        <w:rPr>
          <w:rFonts w:hint="eastAsia" w:ascii="微软雅黑" w:hAnsi="微软雅黑" w:eastAsia="微软雅黑" w:cs="微软雅黑"/>
          <w:b/>
          <w:bCs/>
          <w:sz w:val="28"/>
          <w:szCs w:val="28"/>
          <w:lang w:bidi="ar"/>
        </w:rPr>
        <w:t>公开招标公告</w:t>
      </w:r>
    </w:p>
    <w:p>
      <w:pPr>
        <w:pStyle w:val="6"/>
        <w:spacing w:before="0" w:beforeAutospacing="0" w:after="0" w:afterAutospacing="0" w:line="400" w:lineRule="exact"/>
        <w:ind w:firstLine="480"/>
        <w:rPr>
          <w:rFonts w:hint="eastAsia" w:ascii="微软雅黑" w:hAnsi="微软雅黑" w:eastAsia="微软雅黑" w:cs="微软雅黑"/>
          <w:b/>
          <w:bCs/>
          <w:sz w:val="28"/>
          <w:szCs w:val="28"/>
          <w:lang w:bidi="ar"/>
        </w:rPr>
      </w:pPr>
    </w:p>
    <w:p>
      <w:pPr>
        <w:pStyle w:val="6"/>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6"/>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eastAsia="zh-CN" w:bidi="ar"/>
        </w:rPr>
        <w:t>南京医科大学姑苏学院中华基因组计划项目组办公家具</w:t>
      </w:r>
      <w:r>
        <w:rPr>
          <w:rFonts w:hint="eastAsia" w:ascii="微软雅黑" w:hAnsi="微软雅黑" w:eastAsia="微软雅黑" w:cs="微软雅黑"/>
          <w:sz w:val="21"/>
          <w:szCs w:val="21"/>
          <w:lang w:bidi="ar"/>
        </w:rPr>
        <w:t>招标项目的潜在投标人应在（南京市建邺区嘉陵江东街8号综合体B3栋一单元16层）获取招标文件，并于2022年</w:t>
      </w:r>
      <w:r>
        <w:rPr>
          <w:rFonts w:hint="eastAsia" w:ascii="微软雅黑" w:hAnsi="微软雅黑" w:eastAsia="微软雅黑" w:cs="微软雅黑"/>
          <w:sz w:val="21"/>
          <w:szCs w:val="21"/>
          <w:lang w:val="en-US" w:eastAsia="zh-CN" w:bidi="ar"/>
        </w:rPr>
        <w:t>05</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06</w:t>
      </w:r>
      <w:r>
        <w:rPr>
          <w:rFonts w:hint="eastAsia" w:ascii="微软雅黑" w:hAnsi="微软雅黑" w:eastAsia="微软雅黑" w:cs="微软雅黑"/>
          <w:sz w:val="21"/>
          <w:szCs w:val="21"/>
          <w:lang w:bidi="ar"/>
        </w:rPr>
        <w:t>日09点30分（北京时间）前递交投标文件。</w:t>
      </w:r>
    </w:p>
    <w:p>
      <w:pPr>
        <w:pStyle w:val="5"/>
        <w:spacing w:before="0" w:after="0" w:line="400" w:lineRule="exact"/>
        <w:jc w:val="left"/>
        <w:rPr>
          <w:rFonts w:hint="eastAsia" w:ascii="微软雅黑" w:hAnsi="微软雅黑" w:cs="微软雅黑"/>
          <w:bCs w:val="0"/>
          <w:sz w:val="21"/>
          <w:szCs w:val="21"/>
        </w:rPr>
      </w:pPr>
      <w:bookmarkStart w:id="0" w:name="_Toc28359002"/>
      <w:bookmarkStart w:id="1" w:name="_Toc28359079"/>
      <w:bookmarkStart w:id="2" w:name="_Toc13541"/>
      <w:bookmarkStart w:id="3" w:name="_Toc35393621"/>
      <w:bookmarkStart w:id="4" w:name="_Toc35393790"/>
      <w:bookmarkStart w:id="5" w:name="_Hlk24379207"/>
      <w:r>
        <w:rPr>
          <w:rFonts w:hint="eastAsia" w:ascii="微软雅黑" w:hAnsi="微软雅黑" w:cs="微软雅黑"/>
          <w:bCs w:val="0"/>
          <w:sz w:val="21"/>
          <w:szCs w:val="21"/>
        </w:rPr>
        <w:t>一、项目基本情况</w:t>
      </w:r>
      <w:bookmarkEnd w:id="0"/>
      <w:bookmarkEnd w:id="1"/>
      <w:bookmarkEnd w:id="2"/>
      <w:bookmarkEnd w:id="3"/>
      <w:bookmarkEnd w:id="4"/>
    </w:p>
    <w:p>
      <w:pPr>
        <w:pStyle w:val="6"/>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项目编号：</w:t>
      </w:r>
      <w:r>
        <w:rPr>
          <w:rFonts w:hint="eastAsia" w:ascii="微软雅黑" w:hAnsi="微软雅黑" w:eastAsia="微软雅黑" w:cs="微软雅黑"/>
          <w:sz w:val="21"/>
          <w:szCs w:val="21"/>
          <w:lang w:eastAsia="zh-CN"/>
        </w:rPr>
        <w:t>JSHC-2022040126B6</w:t>
      </w:r>
    </w:p>
    <w:p>
      <w:pPr>
        <w:pStyle w:val="6"/>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项目名称：</w:t>
      </w:r>
      <w:r>
        <w:rPr>
          <w:rFonts w:hint="eastAsia" w:ascii="微软雅黑" w:hAnsi="微软雅黑" w:eastAsia="微软雅黑" w:cs="微软雅黑"/>
          <w:sz w:val="21"/>
          <w:szCs w:val="21"/>
          <w:lang w:eastAsia="zh-CN"/>
        </w:rPr>
        <w:t>南京医科大学姑苏学院中华基因组计划项目组办公家具</w:t>
      </w:r>
    </w:p>
    <w:bookmarkEnd w:id="5"/>
    <w:p>
      <w:pPr>
        <w:pStyle w:val="6"/>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rPr>
        <w:t>预算金额：人民币</w:t>
      </w:r>
      <w:r>
        <w:rPr>
          <w:rFonts w:hint="eastAsia" w:ascii="微软雅黑" w:hAnsi="微软雅黑" w:eastAsia="微软雅黑" w:cs="微软雅黑"/>
          <w:sz w:val="21"/>
          <w:szCs w:val="21"/>
          <w:lang w:eastAsia="zh-CN"/>
        </w:rPr>
        <w:t>贰拾伍万</w:t>
      </w:r>
      <w:r>
        <w:rPr>
          <w:rFonts w:hint="eastAsia" w:ascii="微软雅黑" w:hAnsi="微软雅黑" w:eastAsia="微软雅黑" w:cs="微软雅黑"/>
          <w:sz w:val="21"/>
          <w:szCs w:val="21"/>
        </w:rPr>
        <w:t>圆</w:t>
      </w:r>
      <w:r>
        <w:rPr>
          <w:rFonts w:hint="eastAsia" w:ascii="微软雅黑" w:hAnsi="微软雅黑" w:eastAsia="微软雅黑" w:cs="微软雅黑"/>
          <w:sz w:val="21"/>
          <w:szCs w:val="21"/>
          <w:highlight w:val="none"/>
        </w:rPr>
        <w:t>整（￥</w:t>
      </w:r>
      <w:r>
        <w:rPr>
          <w:rFonts w:hint="eastAsia" w:ascii="微软雅黑" w:hAnsi="微软雅黑" w:eastAsia="微软雅黑" w:cs="微软雅黑"/>
          <w:sz w:val="21"/>
          <w:szCs w:val="21"/>
          <w:highlight w:val="none"/>
          <w:lang w:val="en-US" w:eastAsia="zh-CN"/>
        </w:rPr>
        <w:t>25</w:t>
      </w:r>
      <w:r>
        <w:rPr>
          <w:rFonts w:hint="eastAsia" w:ascii="微软雅黑" w:hAnsi="微软雅黑" w:eastAsia="微软雅黑" w:cs="微软雅黑"/>
          <w:sz w:val="21"/>
          <w:szCs w:val="21"/>
          <w:highlight w:val="none"/>
        </w:rPr>
        <w:t>万元整）</w:t>
      </w:r>
    </w:p>
    <w:p>
      <w:pPr>
        <w:pStyle w:val="6"/>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最高限价：</w:t>
      </w:r>
      <w:r>
        <w:rPr>
          <w:rFonts w:hint="eastAsia" w:ascii="微软雅黑" w:hAnsi="微软雅黑" w:eastAsia="微软雅黑" w:cs="微软雅黑"/>
          <w:sz w:val="21"/>
          <w:szCs w:val="21"/>
        </w:rPr>
        <w:t>人民币</w:t>
      </w:r>
      <w:r>
        <w:rPr>
          <w:rFonts w:hint="eastAsia" w:ascii="微软雅黑" w:hAnsi="微软雅黑" w:eastAsia="微软雅黑" w:cs="微软雅黑"/>
          <w:sz w:val="21"/>
          <w:szCs w:val="21"/>
          <w:lang w:eastAsia="zh-CN"/>
        </w:rPr>
        <w:t>贰拾伍万</w:t>
      </w:r>
      <w:r>
        <w:rPr>
          <w:rFonts w:hint="eastAsia" w:ascii="微软雅黑" w:hAnsi="微软雅黑" w:eastAsia="微软雅黑" w:cs="微软雅黑"/>
          <w:sz w:val="21"/>
          <w:szCs w:val="21"/>
        </w:rPr>
        <w:t>圆</w:t>
      </w:r>
      <w:r>
        <w:rPr>
          <w:rFonts w:hint="eastAsia" w:ascii="微软雅黑" w:hAnsi="微软雅黑" w:eastAsia="微软雅黑" w:cs="微软雅黑"/>
          <w:sz w:val="21"/>
          <w:szCs w:val="21"/>
          <w:highlight w:val="none"/>
        </w:rPr>
        <w:t>整（￥</w:t>
      </w:r>
      <w:r>
        <w:rPr>
          <w:rFonts w:hint="eastAsia" w:ascii="微软雅黑" w:hAnsi="微软雅黑" w:eastAsia="微软雅黑" w:cs="微软雅黑"/>
          <w:sz w:val="21"/>
          <w:szCs w:val="21"/>
          <w:highlight w:val="none"/>
          <w:lang w:val="en-US" w:eastAsia="zh-CN"/>
        </w:rPr>
        <w:t>25</w:t>
      </w:r>
      <w:r>
        <w:rPr>
          <w:rFonts w:hint="eastAsia" w:ascii="微软雅黑" w:hAnsi="微软雅黑" w:eastAsia="微软雅黑" w:cs="微软雅黑"/>
          <w:sz w:val="21"/>
          <w:szCs w:val="21"/>
          <w:highlight w:val="none"/>
        </w:rPr>
        <w:t>万元整）</w:t>
      </w:r>
    </w:p>
    <w:p>
      <w:pPr>
        <w:pStyle w:val="6"/>
        <w:spacing w:before="0" w:beforeAutospacing="0" w:after="0" w:afterAutospacing="0" w:line="400" w:lineRule="exact"/>
        <w:ind w:firstLine="480"/>
        <w:rPr>
          <w:highlight w:val="none"/>
        </w:rPr>
      </w:pPr>
      <w:r>
        <w:rPr>
          <w:rFonts w:hint="eastAsia" w:ascii="微软雅黑" w:hAnsi="微软雅黑" w:eastAsia="微软雅黑" w:cs="微软雅黑"/>
          <w:sz w:val="21"/>
          <w:szCs w:val="21"/>
          <w:highlight w:val="none"/>
        </w:rPr>
        <w:t>采购需求：中华基因组计划项目组办公家具。</w:t>
      </w:r>
      <w:bookmarkStart w:id="38" w:name="_GoBack"/>
      <w:bookmarkEnd w:id="38"/>
    </w:p>
    <w:p>
      <w:pPr>
        <w:pStyle w:val="6"/>
        <w:spacing w:before="0" w:beforeAutospacing="0" w:after="0" w:afterAutospacing="0" w:line="400" w:lineRule="exact"/>
        <w:ind w:firstLine="480"/>
        <w:rPr>
          <w:rFonts w:hint="eastAsia" w:ascii="微软雅黑" w:hAnsi="微软雅黑" w:eastAsia="微软雅黑" w:cs="微软雅黑"/>
          <w:sz w:val="21"/>
          <w:szCs w:val="21"/>
          <w:highlight w:val="none"/>
        </w:rPr>
      </w:pPr>
      <w:bookmarkStart w:id="6" w:name="_Toc28359080"/>
      <w:bookmarkStart w:id="7" w:name="_Toc35393791"/>
      <w:bookmarkStart w:id="8" w:name="_Toc28359003"/>
      <w:bookmarkStart w:id="9" w:name="_Toc35393622"/>
      <w:r>
        <w:rPr>
          <w:rFonts w:hint="eastAsia" w:ascii="微软雅黑" w:hAnsi="微软雅黑" w:eastAsia="微软雅黑" w:cs="微软雅黑"/>
          <w:sz w:val="21"/>
          <w:szCs w:val="21"/>
          <w:highlight w:val="none"/>
        </w:rPr>
        <w:t>合同履行期限：详见采购文件。</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5"/>
        <w:spacing w:before="0" w:after="0" w:line="400" w:lineRule="exact"/>
        <w:jc w:val="left"/>
        <w:rPr>
          <w:rFonts w:hint="eastAsia" w:ascii="微软雅黑" w:hAnsi="微软雅黑" w:cs="微软雅黑"/>
          <w:bCs w:val="0"/>
          <w:sz w:val="21"/>
          <w:szCs w:val="21"/>
        </w:rPr>
      </w:pPr>
      <w:bookmarkStart w:id="10" w:name="_Toc14957"/>
      <w:r>
        <w:rPr>
          <w:rFonts w:hint="eastAsia" w:ascii="微软雅黑" w:hAnsi="微软雅黑" w:cs="微软雅黑"/>
          <w:bCs w:val="0"/>
          <w:sz w:val="21"/>
          <w:szCs w:val="21"/>
        </w:rPr>
        <w:t>二、申请人的资格要求：</w:t>
      </w:r>
      <w:bookmarkEnd w:id="6"/>
      <w:bookmarkEnd w:id="7"/>
      <w:bookmarkEnd w:id="8"/>
      <w:bookmarkEnd w:id="9"/>
      <w:bookmarkEnd w:id="10"/>
    </w:p>
    <w:p>
      <w:pPr>
        <w:pStyle w:val="6"/>
        <w:spacing w:before="0" w:beforeAutospacing="0" w:after="0" w:afterAutospacing="0" w:line="400" w:lineRule="exact"/>
        <w:ind w:firstLine="480"/>
        <w:rPr>
          <w:rFonts w:hint="eastAsia" w:ascii="微软雅黑" w:hAnsi="微软雅黑" w:eastAsia="微软雅黑" w:cs="微软雅黑"/>
          <w:sz w:val="21"/>
          <w:szCs w:val="21"/>
        </w:rPr>
      </w:pPr>
      <w:bookmarkStart w:id="11" w:name="_Toc28359004"/>
      <w:bookmarkStart w:id="12" w:name="_Toc28359081"/>
      <w:r>
        <w:rPr>
          <w:rFonts w:hint="eastAsia" w:ascii="微软雅黑" w:hAnsi="微软雅黑" w:eastAsia="微软雅黑" w:cs="微软雅黑"/>
          <w:sz w:val="21"/>
          <w:szCs w:val="21"/>
        </w:rPr>
        <w:t>1.满足《中华人民共和国政府采购法》第二十二条规定：</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1.2具有良好的商业信誉和健全的财务会计制度（提供参加本次采购活动前2021年</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月至今任一月份的资产负债表和利润表，或2020/2021任一年度审计报告，或银行出具的资信证明，或财政部门认可的专业担保机构出具的投标担保函；（法人或者其他组织成立未满一年的可以不提供）</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1.4有依法缴纳税收和社会保障资金的良好记录（提供参加本次采购活动前2021年</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月至今任一月份依法缴纳税收的凭据，以及缴纳社会保险的凭据（专用收据或社会保险的凭据。依法免税或不需要缴纳社会保障资金的投标供应商，应提供相应文件证明）；</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1.5参加本次采购活动2019年</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月1日至投标截止，在经营活动中没有重大违法记录（提供参加本次采购活动前3年内在经营活动中没有重大违法记录的书面声明）；</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1.7本项目</w:t>
      </w:r>
      <w:r>
        <w:rPr>
          <w:rFonts w:hint="eastAsia" w:ascii="微软雅黑" w:hAnsi="微软雅黑" w:eastAsia="微软雅黑" w:cs="微软雅黑"/>
          <w:sz w:val="21"/>
          <w:szCs w:val="21"/>
          <w:lang w:eastAsia="zh-CN"/>
        </w:rPr>
        <w:t>不</w:t>
      </w:r>
      <w:r>
        <w:rPr>
          <w:rFonts w:hint="eastAsia" w:ascii="微软雅黑" w:hAnsi="微软雅黑" w:eastAsia="微软雅黑" w:cs="微软雅黑"/>
          <w:sz w:val="21"/>
          <w:szCs w:val="21"/>
        </w:rPr>
        <w:t>接受进口产品投标（注：本文件所称进口产品是指通过中国海关报关验放进入中国境内且产自关境外的产品）；</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2.落实政府采购政策需满足的资格要求：非专门面向中小企业采购的项目。</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.拒绝下述供应商参加本次采购活动:</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.1为采购项目提供整体设计、规范编制或者项目管理、监理、检测等服务的；</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.2供应商单位负责人为同一人或者存在直接控股、管理关系的不同供应商，不得参加同一合同项下的采购活动；</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.3被“信用中国”网站(www.creditchina.gov.cn)或中国政府采购网(www.ccgp.gov.cn)）列入失信被执行人、重大税收违法案件当事人、政府采购严重违法失信行为记录名单的。</w:t>
      </w:r>
    </w:p>
    <w:p>
      <w:pPr>
        <w:pStyle w:val="5"/>
        <w:spacing w:before="0" w:after="0" w:line="400" w:lineRule="exact"/>
        <w:jc w:val="left"/>
        <w:rPr>
          <w:rFonts w:hint="eastAsia" w:ascii="微软雅黑" w:hAnsi="微软雅黑" w:cs="微软雅黑"/>
          <w:bCs w:val="0"/>
          <w:sz w:val="21"/>
          <w:szCs w:val="21"/>
        </w:rPr>
      </w:pPr>
      <w:bookmarkStart w:id="13" w:name="_Toc28204"/>
      <w:bookmarkStart w:id="14" w:name="_Toc35393792"/>
      <w:bookmarkStart w:id="15" w:name="_Toc35393623"/>
      <w:r>
        <w:rPr>
          <w:rFonts w:hint="eastAsia" w:ascii="微软雅黑" w:hAnsi="微软雅黑" w:cs="微软雅黑"/>
          <w:bCs w:val="0"/>
          <w:sz w:val="21"/>
          <w:szCs w:val="21"/>
        </w:rPr>
        <w:t>三、获取招标文件</w:t>
      </w:r>
      <w:bookmarkEnd w:id="11"/>
      <w:bookmarkEnd w:id="12"/>
      <w:bookmarkEnd w:id="13"/>
      <w:bookmarkEnd w:id="14"/>
      <w:bookmarkEnd w:id="15"/>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时间：2022年</w:t>
      </w:r>
      <w:r>
        <w:rPr>
          <w:rFonts w:hint="eastAsia" w:ascii="微软雅黑" w:hAnsi="微软雅黑" w:eastAsia="微软雅黑" w:cs="微软雅黑"/>
          <w:sz w:val="21"/>
          <w:szCs w:val="21"/>
          <w:lang w:val="en-US" w:eastAsia="zh-CN"/>
        </w:rPr>
        <w:t>04</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日至2022年</w:t>
      </w:r>
      <w:r>
        <w:rPr>
          <w:rFonts w:hint="eastAsia" w:ascii="微软雅黑" w:hAnsi="微软雅黑" w:eastAsia="微软雅黑" w:cs="微软雅黑"/>
          <w:sz w:val="21"/>
          <w:szCs w:val="21"/>
          <w:lang w:val="en-US" w:eastAsia="zh-CN"/>
        </w:rPr>
        <w:t>04</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22</w:t>
      </w:r>
      <w:r>
        <w:rPr>
          <w:rFonts w:hint="eastAsia" w:ascii="微软雅黑" w:hAnsi="微软雅黑" w:eastAsia="微软雅黑" w:cs="微软雅黑"/>
          <w:sz w:val="21"/>
          <w:szCs w:val="21"/>
        </w:rPr>
        <w:t>日，每天上午09:00至11:30，下午13:30至17:00（北京时间，法定节假日除外）</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地点：南京市建邺区嘉陵江东街8号新城科技园综合体B3栋16层</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（转账时请备注公司名称+</w:t>
      </w:r>
      <w:r>
        <w:rPr>
          <w:rFonts w:hint="eastAsia" w:ascii="微软雅黑" w:hAnsi="微软雅黑" w:eastAsia="微软雅黑" w:cs="微软雅黑"/>
          <w:b/>
          <w:bCs/>
          <w:sz w:val="21"/>
          <w:szCs w:val="21"/>
          <w:lang w:val="en-US" w:eastAsia="zh-CN"/>
        </w:rPr>
        <w:t>0126</w:t>
      </w:r>
      <w:r>
        <w:rPr>
          <w:rFonts w:hint="eastAsia" w:ascii="微软雅黑" w:hAnsi="微软雅黑" w:eastAsia="微软雅黑" w:cs="微软雅黑"/>
          <w:b/>
          <w:bCs/>
          <w:sz w:val="21"/>
          <w:szCs w:val="21"/>
        </w:rPr>
        <w:t>B</w:t>
      </w:r>
      <w:r>
        <w:rPr>
          <w:rFonts w:hint="eastAsia" w:ascii="微软雅黑" w:hAnsi="微软雅黑" w:eastAsia="微软雅黑" w:cs="微软雅黑"/>
          <w:b/>
          <w:bCs/>
          <w:sz w:val="21"/>
          <w:szCs w:val="21"/>
          <w:lang w:val="en-US" w:eastAsia="zh-CN"/>
        </w:rPr>
        <w:t>6</w:t>
      </w:r>
      <w:r>
        <w:rPr>
          <w:rFonts w:hint="eastAsia" w:ascii="微软雅黑" w:hAnsi="微软雅黑" w:eastAsia="微软雅黑" w:cs="微软雅黑"/>
          <w:sz w:val="21"/>
          <w:szCs w:val="21"/>
        </w:rPr>
        <w:t>）。</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联系邮箱：jshc9999@163.com</w:t>
      </w:r>
    </w:p>
    <w:p>
      <w:pPr>
        <w:pStyle w:val="5"/>
        <w:spacing w:before="0" w:after="0" w:line="400" w:lineRule="exact"/>
        <w:jc w:val="left"/>
        <w:rPr>
          <w:rFonts w:hint="eastAsia" w:ascii="微软雅黑" w:hAnsi="微软雅黑" w:cs="微软雅黑"/>
          <w:bCs w:val="0"/>
          <w:sz w:val="21"/>
          <w:szCs w:val="21"/>
        </w:rPr>
      </w:pPr>
      <w:bookmarkStart w:id="16" w:name="_Toc28359082"/>
      <w:bookmarkStart w:id="17" w:name="_Toc28359005"/>
      <w:bookmarkStart w:id="18" w:name="_Toc18715"/>
      <w:bookmarkStart w:id="19" w:name="_Toc35393624"/>
      <w:bookmarkStart w:id="20" w:name="_Toc35393793"/>
      <w:r>
        <w:drawing>
          <wp:anchor distT="0" distB="0" distL="114300" distR="114300" simplePos="0" relativeHeight="251659264" behindDoc="1" locked="0" layoutInCell="1" allowOverlap="1">
            <wp:simplePos x="0" y="0"/>
            <wp:positionH relativeFrom="column">
              <wp:posOffset>128270</wp:posOffset>
            </wp:positionH>
            <wp:positionV relativeFrom="paragraph">
              <wp:posOffset>9525</wp:posOffset>
            </wp:positionV>
            <wp:extent cx="1529080" cy="2247265"/>
            <wp:effectExtent l="0" t="0" r="1016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529080" cy="2247265"/>
                    </a:xfrm>
                    <a:prstGeom prst="rect">
                      <a:avLst/>
                    </a:prstGeom>
                    <a:noFill/>
                    <a:ln>
                      <a:noFill/>
                    </a:ln>
                  </pic:spPr>
                </pic:pic>
              </a:graphicData>
            </a:graphic>
          </wp:anchor>
        </w:drawing>
      </w:r>
    </w:p>
    <w:p>
      <w:pPr>
        <w:pStyle w:val="5"/>
        <w:spacing w:before="0" w:after="0" w:line="400" w:lineRule="exact"/>
        <w:jc w:val="left"/>
        <w:rPr>
          <w:rFonts w:hint="eastAsia" w:ascii="微软雅黑" w:hAnsi="微软雅黑" w:cs="微软雅黑"/>
          <w:bCs w:val="0"/>
          <w:sz w:val="21"/>
          <w:szCs w:val="21"/>
        </w:rPr>
      </w:pPr>
    </w:p>
    <w:p>
      <w:pPr>
        <w:pStyle w:val="5"/>
        <w:spacing w:before="0" w:after="0" w:line="400" w:lineRule="exact"/>
        <w:jc w:val="left"/>
        <w:rPr>
          <w:rFonts w:hint="eastAsia" w:ascii="微软雅黑" w:hAnsi="微软雅黑" w:cs="微软雅黑"/>
          <w:bCs w:val="0"/>
          <w:sz w:val="21"/>
          <w:szCs w:val="21"/>
        </w:rPr>
      </w:pPr>
    </w:p>
    <w:p>
      <w:pPr>
        <w:pStyle w:val="5"/>
        <w:spacing w:before="0" w:after="0" w:line="400" w:lineRule="exact"/>
        <w:jc w:val="left"/>
        <w:rPr>
          <w:rFonts w:hint="eastAsia" w:ascii="微软雅黑" w:hAnsi="微软雅黑" w:cs="微软雅黑"/>
          <w:bCs w:val="0"/>
          <w:sz w:val="21"/>
          <w:szCs w:val="21"/>
        </w:rPr>
      </w:pPr>
    </w:p>
    <w:p>
      <w:pPr>
        <w:pStyle w:val="5"/>
        <w:spacing w:before="0" w:after="0" w:line="400" w:lineRule="exact"/>
        <w:jc w:val="left"/>
        <w:rPr>
          <w:rFonts w:hint="eastAsia" w:ascii="微软雅黑" w:hAnsi="微软雅黑" w:cs="微软雅黑"/>
          <w:bCs w:val="0"/>
          <w:sz w:val="21"/>
          <w:szCs w:val="21"/>
        </w:rPr>
      </w:pPr>
    </w:p>
    <w:p>
      <w:pPr>
        <w:pStyle w:val="5"/>
        <w:spacing w:before="0" w:after="0" w:line="400" w:lineRule="exact"/>
        <w:jc w:val="left"/>
        <w:rPr>
          <w:rFonts w:hint="eastAsia" w:ascii="微软雅黑" w:hAnsi="微软雅黑" w:cs="微软雅黑"/>
          <w:bCs w:val="0"/>
          <w:sz w:val="21"/>
          <w:szCs w:val="21"/>
        </w:rPr>
      </w:pPr>
    </w:p>
    <w:p>
      <w:pPr>
        <w:pStyle w:val="5"/>
        <w:spacing w:before="0" w:after="0" w:line="400" w:lineRule="exact"/>
        <w:jc w:val="left"/>
        <w:rPr>
          <w:rFonts w:hint="eastAsia" w:ascii="微软雅黑" w:hAnsi="微软雅黑" w:cs="微软雅黑"/>
          <w:bCs w:val="0"/>
          <w:sz w:val="21"/>
          <w:szCs w:val="21"/>
        </w:rPr>
      </w:pPr>
    </w:p>
    <w:p>
      <w:pPr>
        <w:pStyle w:val="5"/>
        <w:spacing w:before="0" w:after="0" w:line="400" w:lineRule="exact"/>
        <w:jc w:val="left"/>
        <w:rPr>
          <w:rFonts w:hint="eastAsia" w:ascii="微软雅黑" w:hAnsi="微软雅黑" w:cs="微软雅黑"/>
          <w:bCs w:val="0"/>
          <w:sz w:val="21"/>
          <w:szCs w:val="21"/>
        </w:rPr>
      </w:pPr>
    </w:p>
    <w:p>
      <w:pPr>
        <w:pStyle w:val="5"/>
        <w:spacing w:before="0" w:after="0" w:line="400" w:lineRule="exact"/>
        <w:jc w:val="left"/>
        <w:rPr>
          <w:rFonts w:hint="eastAsia" w:ascii="微软雅黑" w:hAnsi="微软雅黑" w:cs="微软雅黑"/>
          <w:bCs w:val="0"/>
          <w:sz w:val="21"/>
          <w:szCs w:val="21"/>
        </w:rPr>
      </w:pPr>
    </w:p>
    <w:p>
      <w:pPr>
        <w:pStyle w:val="5"/>
        <w:spacing w:before="0" w:after="0" w:line="400" w:lineRule="exact"/>
        <w:jc w:val="left"/>
        <w:rPr>
          <w:rFonts w:hint="eastAsia" w:ascii="微软雅黑" w:hAnsi="微软雅黑" w:cs="微软雅黑"/>
          <w:bCs w:val="0"/>
          <w:sz w:val="21"/>
          <w:szCs w:val="21"/>
        </w:rPr>
      </w:pPr>
      <w:r>
        <w:rPr>
          <w:rFonts w:hint="eastAsia" w:ascii="微软雅黑" w:hAnsi="微软雅黑" w:cs="微软雅黑"/>
          <w:bCs w:val="0"/>
          <w:sz w:val="21"/>
          <w:szCs w:val="21"/>
        </w:rPr>
        <w:t>四、提交投标文件</w:t>
      </w:r>
      <w:bookmarkEnd w:id="16"/>
      <w:bookmarkEnd w:id="17"/>
      <w:r>
        <w:rPr>
          <w:rFonts w:hint="eastAsia" w:ascii="微软雅黑" w:hAnsi="微软雅黑" w:cs="微软雅黑"/>
          <w:bCs w:val="0"/>
          <w:sz w:val="21"/>
          <w:szCs w:val="21"/>
        </w:rPr>
        <w:t>截止时间、开标时间和地点</w:t>
      </w:r>
      <w:bookmarkEnd w:id="18"/>
      <w:bookmarkEnd w:id="19"/>
      <w:bookmarkEnd w:id="20"/>
    </w:p>
    <w:p>
      <w:pPr>
        <w:pStyle w:val="6"/>
        <w:spacing w:before="0" w:beforeAutospacing="0" w:after="0" w:afterAutospacing="0" w:line="400" w:lineRule="exact"/>
        <w:ind w:firstLine="480"/>
        <w:rPr>
          <w:rFonts w:hint="eastAsia" w:ascii="微软雅黑" w:hAnsi="微软雅黑" w:eastAsia="微软雅黑" w:cs="微软雅黑"/>
          <w:sz w:val="21"/>
          <w:szCs w:val="21"/>
        </w:rPr>
      </w:pPr>
      <w:bookmarkStart w:id="21" w:name="_Toc28359084"/>
      <w:bookmarkStart w:id="22" w:name="_Toc35393794"/>
      <w:bookmarkStart w:id="23" w:name="_Toc28359007"/>
      <w:bookmarkStart w:id="24" w:name="_Toc35393625"/>
      <w:r>
        <w:rPr>
          <w:rFonts w:hint="eastAsia" w:ascii="微软雅黑" w:hAnsi="微软雅黑" w:eastAsia="微软雅黑" w:cs="微软雅黑"/>
          <w:sz w:val="21"/>
          <w:szCs w:val="21"/>
          <w:lang w:bidi="ar"/>
        </w:rPr>
        <w:t>2022年</w:t>
      </w:r>
      <w:r>
        <w:rPr>
          <w:rFonts w:hint="eastAsia" w:ascii="微软雅黑" w:hAnsi="微软雅黑" w:eastAsia="微软雅黑" w:cs="微软雅黑"/>
          <w:sz w:val="21"/>
          <w:szCs w:val="21"/>
          <w:lang w:val="en-US" w:eastAsia="zh-CN" w:bidi="ar"/>
        </w:rPr>
        <w:t>05</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06</w:t>
      </w:r>
      <w:r>
        <w:rPr>
          <w:rFonts w:hint="eastAsia" w:ascii="微软雅黑" w:hAnsi="微软雅黑" w:eastAsia="微软雅黑" w:cs="微软雅黑"/>
          <w:sz w:val="21"/>
          <w:szCs w:val="21"/>
          <w:lang w:bidi="ar"/>
        </w:rPr>
        <w:t>日09</w:t>
      </w:r>
      <w:r>
        <w:rPr>
          <w:rFonts w:hint="eastAsia" w:ascii="微软雅黑" w:hAnsi="微软雅黑" w:eastAsia="微软雅黑" w:cs="微软雅黑"/>
          <w:sz w:val="21"/>
          <w:szCs w:val="21"/>
        </w:rPr>
        <w:t>点30分（北京时间）</w:t>
      </w:r>
    </w:p>
    <w:p>
      <w:pPr>
        <w:pStyle w:val="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w:t>
      </w:r>
      <w:r>
        <w:rPr>
          <w:rFonts w:hint="eastAsia" w:ascii="微软雅黑" w:hAnsi="微软雅黑" w:eastAsia="微软雅黑" w:cs="微软雅黑"/>
          <w:sz w:val="21"/>
          <w:szCs w:val="21"/>
          <w:lang w:bidi="ar"/>
        </w:rPr>
        <w:t>南京市建邺区嘉陵江东街8号新城科技园综合体B3栋16层</w:t>
      </w:r>
    </w:p>
    <w:p>
      <w:pPr>
        <w:pStyle w:val="5"/>
        <w:spacing w:before="0" w:after="0" w:line="400" w:lineRule="exact"/>
        <w:jc w:val="left"/>
        <w:rPr>
          <w:rFonts w:hint="eastAsia" w:ascii="微软雅黑" w:hAnsi="微软雅黑" w:cs="微软雅黑"/>
          <w:bCs w:val="0"/>
          <w:sz w:val="21"/>
          <w:szCs w:val="21"/>
        </w:rPr>
      </w:pPr>
      <w:bookmarkStart w:id="25" w:name="_Toc19516"/>
      <w:r>
        <w:rPr>
          <w:rFonts w:hint="eastAsia" w:ascii="微软雅黑" w:hAnsi="微软雅黑" w:cs="微软雅黑"/>
          <w:bCs w:val="0"/>
          <w:sz w:val="21"/>
          <w:szCs w:val="21"/>
        </w:rPr>
        <w:t>五、公告期限</w:t>
      </w:r>
      <w:bookmarkEnd w:id="21"/>
      <w:bookmarkEnd w:id="22"/>
      <w:bookmarkEnd w:id="23"/>
      <w:bookmarkEnd w:id="24"/>
      <w:bookmarkEnd w:id="25"/>
    </w:p>
    <w:p>
      <w:pPr>
        <w:pStyle w:val="6"/>
        <w:spacing w:before="0" w:beforeAutospacing="0" w:after="0" w:afterAutospacing="0" w:line="400" w:lineRule="exact"/>
        <w:ind w:firstLine="480"/>
        <w:rPr>
          <w:rFonts w:hint="eastAsia" w:ascii="微软雅黑" w:hAnsi="微软雅黑" w:eastAsia="微软雅黑" w:cs="微软雅黑"/>
          <w:sz w:val="21"/>
          <w:szCs w:val="21"/>
        </w:rPr>
      </w:pPr>
      <w:bookmarkStart w:id="26" w:name="_Toc35393626"/>
      <w:bookmarkStart w:id="27" w:name="_Toc35393795"/>
      <w:r>
        <w:rPr>
          <w:rFonts w:hint="eastAsia" w:ascii="微软雅黑" w:hAnsi="微软雅黑" w:eastAsia="微软雅黑" w:cs="微软雅黑"/>
          <w:sz w:val="21"/>
          <w:szCs w:val="21"/>
        </w:rPr>
        <w:t>自本公告发布之日起5个工作日。</w:t>
      </w:r>
    </w:p>
    <w:p>
      <w:pPr>
        <w:pStyle w:val="5"/>
        <w:numPr>
          <w:ilvl w:val="0"/>
          <w:numId w:val="1"/>
        </w:numPr>
        <w:spacing w:before="0" w:after="0" w:line="400" w:lineRule="exact"/>
        <w:jc w:val="left"/>
        <w:rPr>
          <w:rFonts w:hint="eastAsia" w:ascii="微软雅黑" w:hAnsi="微软雅黑" w:cs="微软雅黑"/>
          <w:bCs w:val="0"/>
          <w:sz w:val="21"/>
          <w:szCs w:val="21"/>
        </w:rPr>
      </w:pPr>
      <w:bookmarkStart w:id="28" w:name="_Toc25531"/>
      <w:r>
        <w:rPr>
          <w:rFonts w:hint="eastAsia" w:ascii="微软雅黑" w:hAnsi="微软雅黑" w:cs="微软雅黑"/>
          <w:bCs w:val="0"/>
          <w:sz w:val="21"/>
          <w:szCs w:val="21"/>
        </w:rPr>
        <w:t>其他补充事宜</w:t>
      </w:r>
      <w:bookmarkEnd w:id="26"/>
      <w:bookmarkEnd w:id="27"/>
      <w:bookmarkEnd w:id="28"/>
    </w:p>
    <w:p>
      <w:pPr>
        <w:pStyle w:val="6"/>
        <w:spacing w:before="0" w:beforeAutospacing="0" w:after="0" w:afterAutospacing="0" w:line="440" w:lineRule="exact"/>
        <w:ind w:firstLine="480"/>
        <w:rPr>
          <w:rFonts w:hint="eastAsia" w:ascii="微软雅黑" w:hAnsi="微软雅黑" w:eastAsia="微软雅黑" w:cs="微软雅黑"/>
          <w:kern w:val="2"/>
          <w:sz w:val="21"/>
          <w:szCs w:val="21"/>
          <w:lang w:val="en-US" w:eastAsia="zh-CN"/>
        </w:rPr>
      </w:pPr>
      <w:bookmarkStart w:id="29" w:name="_Toc28359085"/>
      <w:bookmarkStart w:id="30" w:name="_Toc35393627"/>
      <w:bookmarkStart w:id="31" w:name="_Toc25737"/>
      <w:bookmarkStart w:id="32" w:name="_Toc35393796"/>
      <w:bookmarkStart w:id="33" w:name="_Toc28359008"/>
      <w:r>
        <w:rPr>
          <w:rFonts w:hint="eastAsia" w:ascii="微软雅黑" w:hAnsi="微软雅黑" w:eastAsia="微软雅黑" w:cs="微软雅黑"/>
          <w:kern w:val="2"/>
          <w:sz w:val="21"/>
          <w:szCs w:val="21"/>
          <w:lang w:val="en-US" w:eastAsia="zh-CN"/>
        </w:rPr>
        <w:t>6.1线上流程</w:t>
      </w:r>
    </w:p>
    <w:p>
      <w:pPr>
        <w:pStyle w:val="6"/>
        <w:spacing w:before="0" w:beforeAutospacing="0" w:after="0" w:afterAutospacing="0" w:line="440" w:lineRule="exact"/>
        <w:ind w:firstLine="480"/>
        <w:rPr>
          <w:rFonts w:hint="default"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rPr>
        <w:t>因疫情防控需要，各供应商可选择邮寄方式递交投标文件，但必须在递交投标文件截止时间前，将投标文件密封好，逾期送达或未密封，将被拒收。快递邮寄（建议：顺丰或EMS），邮寄地址：江苏省南京市建邺区嘉陵江东街8号新城科技园综合体B3栋16层，邮编：2100</w:t>
      </w:r>
      <w:r>
        <w:rPr>
          <w:rFonts w:hint="eastAsia" w:ascii="微软雅黑" w:hAnsi="微软雅黑" w:eastAsia="微软雅黑" w:cs="微软雅黑"/>
          <w:kern w:val="2"/>
          <w:sz w:val="21"/>
          <w:szCs w:val="21"/>
          <w:lang w:val="en-US" w:eastAsia="zh-CN"/>
        </w:rPr>
        <w:t>19</w:t>
      </w:r>
      <w:r>
        <w:rPr>
          <w:rFonts w:hint="eastAsia" w:ascii="微软雅黑" w:hAnsi="微软雅黑" w:eastAsia="微软雅黑" w:cs="微软雅黑"/>
          <w:kern w:val="2"/>
          <w:sz w:val="21"/>
          <w:szCs w:val="21"/>
        </w:rPr>
        <w:t xml:space="preserve"> ，收件人：倪莲蕾，联系方式：025-836033</w:t>
      </w:r>
      <w:r>
        <w:rPr>
          <w:rFonts w:hint="eastAsia" w:ascii="微软雅黑" w:hAnsi="微软雅黑" w:eastAsia="微软雅黑" w:cs="微软雅黑"/>
          <w:kern w:val="2"/>
          <w:sz w:val="21"/>
          <w:szCs w:val="21"/>
          <w:lang w:val="en-US" w:eastAsia="zh-CN"/>
        </w:rPr>
        <w:t>6</w:t>
      </w:r>
      <w:r>
        <w:rPr>
          <w:rFonts w:hint="eastAsia" w:ascii="微软雅黑" w:hAnsi="微软雅黑" w:eastAsia="微软雅黑" w:cs="微软雅黑"/>
          <w:kern w:val="2"/>
          <w:sz w:val="21"/>
          <w:szCs w:val="21"/>
        </w:rPr>
        <w:t>8</w:t>
      </w:r>
      <w:r>
        <w:rPr>
          <w:rFonts w:hint="eastAsia" w:ascii="微软雅黑" w:hAnsi="微软雅黑" w:eastAsia="微软雅黑" w:cs="微软雅黑"/>
          <w:kern w:val="2"/>
          <w:sz w:val="21"/>
          <w:szCs w:val="21"/>
          <w:lang w:val="en-US" w:eastAsia="zh-CN"/>
        </w:rPr>
        <w:t>/83609978</w:t>
      </w:r>
    </w:p>
    <w:p>
      <w:pPr>
        <w:pStyle w:val="6"/>
        <w:spacing w:before="0" w:beforeAutospacing="0" w:after="0" w:afterAutospacing="0" w:line="440" w:lineRule="exact"/>
        <w:ind w:firstLine="48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供应商应充分考虑投标文件邮寄在途时长，以及注重文件包装的严密性、防水性。供应商承诺：自行承担邮寄标书丢失、破损等风险,以及由此导致的流标、投标被否决的后果。</w:t>
      </w:r>
    </w:p>
    <w:p>
      <w:pPr>
        <w:pStyle w:val="6"/>
        <w:spacing w:before="0" w:beforeAutospacing="0" w:after="0" w:afterAutospacing="0" w:line="440" w:lineRule="exact"/>
        <w:ind w:firstLine="48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eastAsia="zh-CN"/>
        </w:rPr>
        <w:t>评标</w:t>
      </w:r>
      <w:r>
        <w:rPr>
          <w:rFonts w:hint="eastAsia" w:ascii="微软雅黑" w:hAnsi="微软雅黑" w:eastAsia="微软雅黑" w:cs="微软雅黑"/>
          <w:kern w:val="2"/>
          <w:sz w:val="21"/>
          <w:szCs w:val="21"/>
        </w:rPr>
        <w:t>过程中，受托人（被委托人）必须备好身份证原件和授权书原件（以便核查），并必须保持手机通讯和网络畅通。</w:t>
      </w:r>
    </w:p>
    <w:p>
      <w:pPr>
        <w:pStyle w:val="6"/>
        <w:spacing w:before="0" w:beforeAutospacing="0" w:after="0" w:afterAutospacing="0" w:line="440" w:lineRule="exact"/>
        <w:ind w:firstLine="48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受托人（被委托人）出示个人身份证原件和授权书原件，在</w:t>
      </w:r>
      <w:r>
        <w:rPr>
          <w:rFonts w:hint="eastAsia" w:ascii="微软雅黑" w:hAnsi="微软雅黑" w:eastAsia="微软雅黑" w:cs="微软雅黑"/>
          <w:kern w:val="2"/>
          <w:sz w:val="21"/>
          <w:szCs w:val="21"/>
          <w:lang w:eastAsia="zh-CN"/>
        </w:rPr>
        <w:t>开标</w:t>
      </w:r>
      <w:r>
        <w:rPr>
          <w:rFonts w:hint="eastAsia" w:ascii="微软雅黑" w:hAnsi="微软雅黑" w:eastAsia="微软雅黑" w:cs="微软雅黑"/>
          <w:kern w:val="2"/>
          <w:sz w:val="21"/>
          <w:szCs w:val="21"/>
        </w:rPr>
        <w:t>开始前三十分钟通过扫描下方二维码进入腾讯会议软件，参与</w:t>
      </w:r>
      <w:r>
        <w:rPr>
          <w:rFonts w:hint="eastAsia" w:ascii="微软雅黑" w:hAnsi="微软雅黑" w:eastAsia="微软雅黑" w:cs="微软雅黑"/>
          <w:kern w:val="2"/>
          <w:sz w:val="21"/>
          <w:szCs w:val="21"/>
          <w:lang w:eastAsia="zh-CN"/>
        </w:rPr>
        <w:t>开标</w:t>
      </w:r>
      <w:r>
        <w:rPr>
          <w:rFonts w:hint="eastAsia" w:ascii="微软雅黑" w:hAnsi="微软雅黑" w:eastAsia="微软雅黑" w:cs="微软雅黑"/>
          <w:kern w:val="2"/>
          <w:sz w:val="21"/>
          <w:szCs w:val="21"/>
        </w:rPr>
        <w:t>过程。</w:t>
      </w:r>
    </w:p>
    <w:p>
      <w:pPr>
        <w:pStyle w:val="6"/>
        <w:spacing w:before="0" w:beforeAutospacing="0" w:after="0" w:afterAutospacing="0" w:line="440" w:lineRule="exact"/>
        <w:ind w:firstLine="48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主题：南京医科大学</w:t>
      </w:r>
      <w:r>
        <w:rPr>
          <w:rFonts w:hint="eastAsia" w:ascii="微软雅黑" w:hAnsi="微软雅黑" w:eastAsia="微软雅黑" w:cs="微软雅黑"/>
          <w:kern w:val="2"/>
          <w:sz w:val="21"/>
          <w:szCs w:val="21"/>
          <w:lang w:eastAsia="zh-CN"/>
        </w:rPr>
        <w:t>姑苏学院</w:t>
      </w:r>
      <w:r>
        <w:rPr>
          <w:rFonts w:hint="eastAsia" w:ascii="微软雅黑" w:hAnsi="微软雅黑" w:eastAsia="微软雅黑" w:cs="微软雅黑"/>
          <w:kern w:val="2"/>
          <w:sz w:val="21"/>
          <w:szCs w:val="21"/>
        </w:rPr>
        <w:t>家具采购</w:t>
      </w:r>
    </w:p>
    <w:p>
      <w:pPr>
        <w:pStyle w:val="6"/>
        <w:spacing w:before="0" w:beforeAutospacing="0" w:after="0" w:afterAutospacing="0" w:line="440" w:lineRule="exact"/>
        <w:ind w:firstLine="48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时间：202</w:t>
      </w:r>
      <w:r>
        <w:rPr>
          <w:rFonts w:hint="eastAsia" w:ascii="微软雅黑" w:hAnsi="微软雅黑" w:eastAsia="微软雅黑" w:cs="微软雅黑"/>
          <w:kern w:val="2"/>
          <w:sz w:val="21"/>
          <w:szCs w:val="21"/>
          <w:lang w:val="en-US" w:eastAsia="zh-CN"/>
        </w:rPr>
        <w:t>2</w:t>
      </w:r>
      <w:r>
        <w:rPr>
          <w:rFonts w:hint="eastAsia" w:ascii="微软雅黑" w:hAnsi="微软雅黑" w:eastAsia="微软雅黑" w:cs="微软雅黑"/>
          <w:kern w:val="2"/>
          <w:sz w:val="21"/>
          <w:szCs w:val="21"/>
        </w:rPr>
        <w:t>年</w:t>
      </w:r>
      <w:r>
        <w:rPr>
          <w:rFonts w:hint="eastAsia" w:ascii="微软雅黑" w:hAnsi="微软雅黑" w:eastAsia="微软雅黑" w:cs="微软雅黑"/>
          <w:kern w:val="2"/>
          <w:sz w:val="21"/>
          <w:szCs w:val="21"/>
          <w:lang w:val="en-US" w:eastAsia="zh-CN"/>
        </w:rPr>
        <w:t>05</w:t>
      </w:r>
      <w:r>
        <w:rPr>
          <w:rFonts w:hint="eastAsia" w:ascii="微软雅黑" w:hAnsi="微软雅黑" w:eastAsia="微软雅黑" w:cs="微软雅黑"/>
          <w:kern w:val="2"/>
          <w:sz w:val="21"/>
          <w:szCs w:val="21"/>
        </w:rPr>
        <w:t>月</w:t>
      </w:r>
      <w:r>
        <w:rPr>
          <w:rFonts w:hint="eastAsia" w:ascii="微软雅黑" w:hAnsi="微软雅黑" w:eastAsia="微软雅黑" w:cs="微软雅黑"/>
          <w:kern w:val="2"/>
          <w:sz w:val="21"/>
          <w:szCs w:val="21"/>
          <w:lang w:val="en-US" w:eastAsia="zh-CN"/>
        </w:rPr>
        <w:t>06</w:t>
      </w:r>
      <w:r>
        <w:rPr>
          <w:rFonts w:hint="eastAsia" w:ascii="微软雅黑" w:hAnsi="微软雅黑" w:eastAsia="微软雅黑" w:cs="微软雅黑"/>
          <w:kern w:val="2"/>
          <w:sz w:val="21"/>
          <w:szCs w:val="21"/>
        </w:rPr>
        <w:t>日</w:t>
      </w:r>
      <w:r>
        <w:rPr>
          <w:rFonts w:hint="eastAsia" w:ascii="微软雅黑" w:hAnsi="微软雅黑" w:eastAsia="微软雅黑" w:cs="微软雅黑"/>
          <w:kern w:val="2"/>
          <w:sz w:val="21"/>
          <w:szCs w:val="21"/>
          <w:lang w:eastAsia="zh-CN"/>
        </w:rPr>
        <w:t>上午</w:t>
      </w:r>
      <w:r>
        <w:rPr>
          <w:rFonts w:hint="eastAsia" w:ascii="微软雅黑" w:hAnsi="微软雅黑" w:eastAsia="微软雅黑" w:cs="微软雅黑"/>
          <w:kern w:val="2"/>
          <w:sz w:val="21"/>
          <w:szCs w:val="21"/>
          <w:lang w:val="en-US" w:eastAsia="zh-CN"/>
        </w:rPr>
        <w:t>09</w:t>
      </w:r>
      <w:r>
        <w:rPr>
          <w:rFonts w:hint="eastAsia" w:ascii="微软雅黑" w:hAnsi="微软雅黑" w:eastAsia="微软雅黑" w:cs="微软雅黑"/>
          <w:kern w:val="2"/>
          <w:sz w:val="21"/>
          <w:szCs w:val="21"/>
        </w:rPr>
        <w:t>:30 </w:t>
      </w:r>
    </w:p>
    <w:p>
      <w:pPr>
        <w:pStyle w:val="6"/>
        <w:spacing w:before="0" w:beforeAutospacing="0" w:after="0" w:afterAutospacing="0" w:line="440" w:lineRule="exact"/>
        <w:ind w:firstLine="480"/>
        <w:rPr>
          <w:rFonts w:hint="default"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rPr>
        <w:t>会议 ID：</w:t>
      </w:r>
      <w:r>
        <w:rPr>
          <w:rFonts w:hint="eastAsia" w:ascii="微软雅黑" w:hAnsi="微软雅黑" w:eastAsia="微软雅黑" w:cs="微软雅黑"/>
          <w:kern w:val="2"/>
          <w:sz w:val="21"/>
          <w:szCs w:val="21"/>
          <w:lang w:val="en-US" w:eastAsia="zh-CN"/>
        </w:rPr>
        <w:t>487 416 989</w:t>
      </w:r>
    </w:p>
    <w:p>
      <w:pPr>
        <w:pStyle w:val="6"/>
        <w:spacing w:before="0" w:beforeAutospacing="0" w:after="0" w:afterAutospacing="0" w:line="440" w:lineRule="exact"/>
        <w:ind w:firstLine="480"/>
        <w:rPr>
          <w:rFonts w:hint="default"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rPr>
        <w:t>密码：040125</w:t>
      </w:r>
    </w:p>
    <w:p>
      <w:pPr>
        <w:pStyle w:val="6"/>
        <w:spacing w:before="0" w:beforeAutospacing="0" w:after="0" w:afterAutospacing="0" w:line="440" w:lineRule="exact"/>
        <w:ind w:firstLine="48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rPr>
        <w:t>6.2线下</w:t>
      </w:r>
      <w:r>
        <w:rPr>
          <w:rFonts w:hint="eastAsia" w:ascii="微软雅黑" w:hAnsi="微软雅黑" w:eastAsia="微软雅黑" w:cs="微软雅黑"/>
          <w:kern w:val="2"/>
          <w:sz w:val="21"/>
          <w:szCs w:val="21"/>
        </w:rPr>
        <w:t>疫情防控期间注意事项：</w:t>
      </w:r>
    </w:p>
    <w:p>
      <w:pPr>
        <w:pStyle w:val="6"/>
        <w:spacing w:before="0" w:beforeAutospacing="0" w:after="0" w:afterAutospacing="0" w:line="440" w:lineRule="exact"/>
        <w:ind w:firstLine="48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凡参加本次磋商活动的相关人员，应在文件接收截止时间前完成以下程序：</w:t>
      </w:r>
    </w:p>
    <w:p>
      <w:pPr>
        <w:pStyle w:val="6"/>
        <w:spacing w:before="0" w:beforeAutospacing="0" w:after="0" w:afterAutospacing="0" w:line="440" w:lineRule="exact"/>
        <w:ind w:firstLine="48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1</w:t>
      </w:r>
      <w:r>
        <w:rPr>
          <w:rFonts w:hint="eastAsia" w:ascii="微软雅黑" w:hAnsi="微软雅黑" w:eastAsia="微软雅黑" w:cs="微软雅黑"/>
          <w:kern w:val="2"/>
          <w:sz w:val="21"/>
          <w:szCs w:val="21"/>
          <w:lang w:eastAsia="zh-CN"/>
        </w:rPr>
        <w:t>、</w:t>
      </w:r>
      <w:r>
        <w:rPr>
          <w:rFonts w:hint="eastAsia" w:ascii="微软雅黑" w:hAnsi="微软雅黑" w:eastAsia="微软雅黑" w:cs="微软雅黑"/>
          <w:kern w:val="2"/>
          <w:sz w:val="21"/>
          <w:szCs w:val="21"/>
        </w:rPr>
        <w:t>所有人员必须提供宁归来或苏康码的绿色健康码</w:t>
      </w:r>
      <w:r>
        <w:rPr>
          <w:rFonts w:hint="eastAsia" w:ascii="微软雅黑" w:hAnsi="微软雅黑" w:eastAsia="微软雅黑" w:cs="微软雅黑"/>
          <w:kern w:val="2"/>
          <w:sz w:val="21"/>
          <w:szCs w:val="21"/>
          <w:lang w:eastAsia="zh-CN"/>
        </w:rPr>
        <w:t>及行程码</w:t>
      </w:r>
      <w:r>
        <w:rPr>
          <w:rFonts w:hint="eastAsia" w:ascii="微软雅黑" w:hAnsi="微软雅黑" w:eastAsia="微软雅黑" w:cs="微软雅黑"/>
          <w:kern w:val="2"/>
          <w:sz w:val="21"/>
          <w:szCs w:val="21"/>
        </w:rPr>
        <w:t>才能进入会场；</w:t>
      </w:r>
    </w:p>
    <w:p>
      <w:pPr>
        <w:pStyle w:val="6"/>
        <w:spacing w:before="0" w:beforeAutospacing="0" w:after="0" w:afterAutospacing="0" w:line="440" w:lineRule="exact"/>
        <w:ind w:firstLine="48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2</w:t>
      </w:r>
      <w:r>
        <w:rPr>
          <w:rFonts w:hint="eastAsia" w:ascii="微软雅黑" w:hAnsi="微软雅黑" w:eastAsia="微软雅黑" w:cs="微软雅黑"/>
          <w:kern w:val="2"/>
          <w:sz w:val="21"/>
          <w:szCs w:val="21"/>
          <w:lang w:eastAsia="zh-CN"/>
        </w:rPr>
        <w:t>、</w:t>
      </w:r>
      <w:r>
        <w:rPr>
          <w:rFonts w:hint="eastAsia" w:ascii="微软雅黑" w:hAnsi="微软雅黑" w:eastAsia="微软雅黑" w:cs="微软雅黑"/>
          <w:kern w:val="2"/>
          <w:sz w:val="21"/>
          <w:szCs w:val="21"/>
        </w:rPr>
        <w:t>进入会场时必须佩戴口罩，不得随意走动。</w:t>
      </w:r>
    </w:p>
    <w:p>
      <w:pPr>
        <w:pStyle w:val="5"/>
        <w:spacing w:before="0" w:after="0" w:line="400" w:lineRule="exact"/>
        <w:jc w:val="left"/>
        <w:rPr>
          <w:rFonts w:hint="eastAsia" w:ascii="微软雅黑" w:hAnsi="微软雅黑" w:cs="微软雅黑"/>
          <w:bCs w:val="0"/>
          <w:sz w:val="21"/>
          <w:szCs w:val="21"/>
        </w:rPr>
      </w:pPr>
      <w:r>
        <w:rPr>
          <w:rFonts w:hint="eastAsia" w:ascii="微软雅黑" w:hAnsi="微软雅黑" w:cs="微软雅黑"/>
          <w:bCs w:val="0"/>
          <w:sz w:val="21"/>
          <w:szCs w:val="21"/>
        </w:rPr>
        <w:t>七、对本次招标提出询问，请按以下方式联系。</w:t>
      </w:r>
      <w:bookmarkEnd w:id="29"/>
      <w:bookmarkEnd w:id="30"/>
      <w:bookmarkEnd w:id="31"/>
      <w:bookmarkEnd w:id="32"/>
      <w:bookmarkEnd w:id="33"/>
    </w:p>
    <w:p>
      <w:pPr>
        <w:pStyle w:val="6"/>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6"/>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名称：南京医科大学姑苏学院</w:t>
      </w:r>
    </w:p>
    <w:p>
      <w:pPr>
        <w:pStyle w:val="6"/>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地址：江苏省苏州市姑苏区十梓街458号</w:t>
      </w:r>
    </w:p>
    <w:p>
      <w:pPr>
        <w:pStyle w:val="6"/>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4" w:name="_Toc28359009"/>
      <w:bookmarkStart w:id="35" w:name="_Toc28359086"/>
      <w:r>
        <w:rPr>
          <w:rFonts w:hint="eastAsia" w:ascii="微软雅黑" w:hAnsi="微软雅黑" w:eastAsia="微软雅黑" w:cs="微软雅黑"/>
          <w:sz w:val="21"/>
          <w:szCs w:val="21"/>
          <w:lang w:val="en-US" w:eastAsia="zh-CN"/>
        </w:rPr>
        <w:t>吴丹 13776566403</w:t>
      </w:r>
    </w:p>
    <w:p>
      <w:pPr>
        <w:pStyle w:val="6"/>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4"/>
      <w:bookmarkEnd w:id="35"/>
    </w:p>
    <w:p>
      <w:pPr>
        <w:pStyle w:val="6"/>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名称：江苏省华采招标有限公司</w:t>
      </w:r>
    </w:p>
    <w:p>
      <w:pPr>
        <w:pStyle w:val="6"/>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地址：南京市建邺区嘉陵江东街8号新城科技园综合体B3栋16层</w:t>
      </w:r>
    </w:p>
    <w:p>
      <w:pPr>
        <w:pStyle w:val="6"/>
        <w:spacing w:before="0" w:beforeAutospacing="0" w:after="0" w:afterAutospacing="0" w:line="400" w:lineRule="exact"/>
        <w:ind w:firstLine="688" w:firstLineChars="328"/>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联系方式：</w:t>
      </w:r>
      <w:bookmarkStart w:id="36" w:name="_Toc28359010"/>
      <w:bookmarkStart w:id="37" w:name="_Toc28359087"/>
      <w:r>
        <w:rPr>
          <w:rFonts w:hint="eastAsia" w:ascii="微软雅黑" w:hAnsi="微软雅黑" w:eastAsia="微软雅黑" w:cs="微软雅黑"/>
          <w:sz w:val="21"/>
          <w:szCs w:val="21"/>
        </w:rPr>
        <w:t>025-8360</w:t>
      </w:r>
      <w:r>
        <w:rPr>
          <w:rFonts w:hint="eastAsia" w:ascii="微软雅黑" w:hAnsi="微软雅黑" w:eastAsia="微软雅黑" w:cs="微软雅黑"/>
          <w:sz w:val="21"/>
          <w:szCs w:val="21"/>
          <w:lang w:val="en-US" w:eastAsia="zh-CN"/>
        </w:rPr>
        <w:t>9978</w:t>
      </w:r>
    </w:p>
    <w:p>
      <w:pPr>
        <w:pStyle w:val="6"/>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36"/>
      <w:bookmarkEnd w:id="37"/>
    </w:p>
    <w:p>
      <w:pPr>
        <w:pStyle w:val="6"/>
        <w:spacing w:before="0" w:beforeAutospacing="0" w:after="0" w:afterAutospacing="0" w:line="400" w:lineRule="exact"/>
        <w:ind w:firstLine="688" w:firstLineChars="328"/>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项目联系人：</w:t>
      </w:r>
      <w:r>
        <w:rPr>
          <w:rFonts w:hint="eastAsia" w:ascii="微软雅黑" w:hAnsi="微软雅黑" w:eastAsia="微软雅黑" w:cs="微软雅黑"/>
          <w:sz w:val="21"/>
          <w:szCs w:val="21"/>
          <w:lang w:eastAsia="zh-CN"/>
        </w:rPr>
        <w:t>倪莲蕾</w:t>
      </w:r>
    </w:p>
    <w:p>
      <w:pPr>
        <w:pStyle w:val="6"/>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电话：025-83603368</w:t>
      </w:r>
    </w:p>
    <w:p>
      <w:pPr>
        <w:pStyle w:val="6"/>
        <w:spacing w:before="0" w:beforeAutospacing="0" w:after="0" w:afterAutospacing="0" w:line="400" w:lineRule="exact"/>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ascii="微软雅黑" w:hAnsi="微软雅黑" w:cs="微软雅黑"/>
          <w:szCs w:val="21"/>
        </w:rPr>
      </w:pPr>
      <w:r>
        <w:rPr>
          <w:rFonts w:hint="eastAsia" w:ascii="微软雅黑" w:hAnsi="微软雅黑" w:cs="微软雅黑"/>
          <w:szCs w:val="21"/>
        </w:rPr>
        <w:t>2022年</w:t>
      </w:r>
      <w:r>
        <w:rPr>
          <w:rFonts w:hint="eastAsia" w:ascii="微软雅黑" w:hAnsi="微软雅黑" w:cs="微软雅黑"/>
          <w:szCs w:val="21"/>
          <w:lang w:val="en-US" w:eastAsia="zh-CN"/>
        </w:rPr>
        <w:t>04</w:t>
      </w:r>
      <w:r>
        <w:rPr>
          <w:rFonts w:hint="eastAsia" w:ascii="微软雅黑" w:hAnsi="微软雅黑" w:cs="微软雅黑"/>
          <w:szCs w:val="21"/>
        </w:rPr>
        <w:t>月</w:t>
      </w:r>
      <w:r>
        <w:rPr>
          <w:rFonts w:hint="eastAsia" w:ascii="微软雅黑" w:hAnsi="微软雅黑" w:cs="微软雅黑"/>
          <w:szCs w:val="21"/>
          <w:lang w:val="en-US" w:eastAsia="zh-CN"/>
        </w:rPr>
        <w:t>15</w:t>
      </w:r>
      <w:r>
        <w:rPr>
          <w:rFonts w:hint="eastAsia" w:ascii="微软雅黑" w:hAnsi="微软雅黑" w:cs="微软雅黑"/>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9163E"/>
    <w:multiLevelType w:val="singleLevel"/>
    <w:tmpl w:val="A919163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827F5"/>
    <w:rsid w:val="06916E83"/>
    <w:rsid w:val="24D23E39"/>
    <w:rsid w:val="314C30F3"/>
    <w:rsid w:val="3B403262"/>
    <w:rsid w:val="3D8827F5"/>
    <w:rsid w:val="4325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5">
    <w:name w:val="heading 2"/>
    <w:basedOn w:val="1"/>
    <w:next w:val="1"/>
    <w:qFormat/>
    <w:uiPriority w:val="0"/>
    <w:pPr>
      <w:keepNext/>
      <w:keepLines/>
      <w:spacing w:before="260" w:beforeLines="0" w:after="260" w:afterLines="0" w:line="240" w:lineRule="auto"/>
      <w:jc w:val="center"/>
      <w:outlineLvl w:val="1"/>
    </w:pPr>
    <w:rPr>
      <w:rFonts w:ascii="Cambria" w:hAnsi="Cambria" w:eastAsia="微软雅黑" w:cs="Times New Roman"/>
      <w:b/>
      <w:bCs/>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widowControl w:val="0"/>
      <w:ind w:firstLine="420" w:firstLineChars="200"/>
      <w:jc w:val="both"/>
    </w:pPr>
    <w:rPr>
      <w:rFonts w:ascii="Calibri" w:hAnsi="Calibri" w:eastAsia="宋体" w:cs="Calibri"/>
      <w:kern w:val="2"/>
      <w:sz w:val="21"/>
      <w:szCs w:val="21"/>
    </w:rPr>
  </w:style>
  <w:style w:type="paragraph" w:styleId="3">
    <w:name w:val="Body Text Indent"/>
    <w:basedOn w:val="1"/>
    <w:next w:val="4"/>
    <w:uiPriority w:val="0"/>
    <w:pPr>
      <w:snapToGrid w:val="0"/>
      <w:spacing w:line="440" w:lineRule="exact"/>
      <w:ind w:firstLine="403" w:firstLineChars="192"/>
    </w:pPr>
    <w:rPr>
      <w:rFonts w:ascii="宋体" w:hAnsi="宋体" w:eastAsia="宋体"/>
      <w:kern w:val="0"/>
      <w:sz w:val="20"/>
      <w:szCs w:val="21"/>
    </w:rPr>
  </w:style>
  <w:style w:type="paragraph" w:styleId="4">
    <w:name w:val="envelope return"/>
    <w:basedOn w:val="1"/>
    <w:qFormat/>
    <w:uiPriority w:val="0"/>
    <w:pPr>
      <w:snapToGrid w:val="0"/>
    </w:pPr>
    <w:rPr>
      <w:rFonts w:ascii="Arial" w:hAnsi="Arial"/>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9">
    <w:name w:val="章正文"/>
    <w:basedOn w:val="1"/>
    <w:qFormat/>
    <w:locked/>
    <w:uiPriority w:val="0"/>
    <w:pPr>
      <w:spacing w:beforeLines="50" w:after="120" w:line="300" w:lineRule="auto"/>
      <w:ind w:firstLine="480"/>
    </w:pPr>
    <w:rPr>
      <w:rFonts w:ascii="Helvetica" w:hAnsi="Helvetica"/>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1919</Words>
  <Characters>2194</Characters>
  <Lines>0</Lines>
  <Paragraphs>0</Paragraphs>
  <TotalTime>1</TotalTime>
  <ScaleCrop>false</ScaleCrop>
  <LinksUpToDate>false</LinksUpToDate>
  <CharactersWithSpaces>2215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2022-04-15T00:38:00Z</dcterms:created>
  <dc:creator>华采招标-倪莲蕾</dc:creator>
  <cp:lastModifiedBy>admin</cp:lastModifiedBy>
  <dcterms:modified xsi:type="dcterms:W3CDTF">2022-04-15T02:21:46Z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F171E275E1454B6984F14B59F0CCE587</vt:lpwstr>
  </property>
</Properties>
</file>