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关于南京医科大学解剖骨骼和断层技术服务采购项目的中标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项目编号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：JSHC-2021090645B5</w:t>
      </w:r>
      <w:bookmarkStart w:id="6" w:name="_GoBack"/>
      <w:bookmarkEnd w:id="6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南京医科大学解剖骨骼和断层技术服务采购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结果</w:t>
      </w:r>
      <w:r>
        <w:rPr>
          <w:rFonts w:hint="eastAsia" w:ascii="仿宋" w:hAnsi="仿宋" w:eastAsia="仿宋" w:cs="仿宋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sz w:val="24"/>
          <w:szCs w:val="24"/>
        </w:rPr>
        <w:t>供应商名称：郑州宏科卫教贸易有限公司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中标供应商地址：郑州市二七区南三环连云路都市广场B座1521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中标金额：人民币肆拾柒万玖仟伍佰元整（¥479,500.00）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主要标的信息</w:t>
      </w:r>
    </w:p>
    <w:tbl>
      <w:tblPr>
        <w:tblStyle w:val="9"/>
        <w:tblW w:w="7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76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4" w:hRule="atLeast"/>
        </w:trPr>
        <w:tc>
          <w:tcPr>
            <w:tcW w:w="76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南京医科大学解剖骨骼和断层技术服务采购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详见采购文件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评审专家名单：王金华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孙兆秀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刘晓甦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林璐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张永杰（采购人代表）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sz w:val="24"/>
          <w:szCs w:val="24"/>
        </w:rPr>
        <w:t>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本次采购招标代理服务费由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收取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标准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按照采购文件规定的标准收取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服务费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金额</w:t>
      </w:r>
      <w:r>
        <w:rPr>
          <w:rFonts w:hint="eastAsia" w:ascii="仿宋" w:hAnsi="仿宋" w:eastAsia="仿宋" w:cs="仿宋"/>
          <w:sz w:val="24"/>
          <w:szCs w:val="24"/>
        </w:rPr>
        <w:t>：￥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5035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50"/>
        <w:textAlignment w:val="auto"/>
        <w:rPr>
          <w:rFonts w:hint="eastAsia" w:ascii="仿宋" w:hAnsi="仿宋" w:eastAsia="仿宋" w:cs="仿宋"/>
          <w:b w:val="0"/>
          <w:sz w:val="24"/>
          <w:szCs w:val="24"/>
          <w:lang w:eastAsia="zh-CN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   称：南京医科大学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陈</w:t>
      </w:r>
      <w:r>
        <w:rPr>
          <w:rFonts w:hint="eastAsia" w:ascii="仿宋" w:hAnsi="仿宋" w:eastAsia="仿宋" w:cs="仿宋"/>
          <w:sz w:val="24"/>
          <w:szCs w:val="24"/>
        </w:rPr>
        <w:t>老师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    话：025-86868572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   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　  址：南京市雨花台区软件大道109号（雨花客厅）2幢909室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联系方式：025-83603368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苗</w:t>
      </w:r>
      <w:r>
        <w:rPr>
          <w:rFonts w:hint="eastAsia" w:ascii="仿宋" w:hAnsi="仿宋" w:eastAsia="仿宋" w:cs="仿宋"/>
          <w:sz w:val="24"/>
          <w:szCs w:val="24"/>
        </w:rPr>
        <w:t xml:space="preserve">工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电　  话：025-83603368　</w:t>
      </w:r>
      <w:r>
        <w:rPr>
          <w:rFonts w:hint="eastAsia" w:ascii="仿宋" w:hAnsi="仿宋" w:eastAsia="仿宋" w:cs="仿宋"/>
          <w:sz w:val="24"/>
          <w:szCs w:val="24"/>
          <w:u w:val="none"/>
        </w:rPr>
        <w:t>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江苏省华采招标有限公司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jc w:val="right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DE437"/>
    <w:multiLevelType w:val="singleLevel"/>
    <w:tmpl w:val="ACCDE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3919"/>
    <w:rsid w:val="03A6383D"/>
    <w:rsid w:val="06604A9B"/>
    <w:rsid w:val="09463902"/>
    <w:rsid w:val="0CE54DE5"/>
    <w:rsid w:val="0F1E07AF"/>
    <w:rsid w:val="0FFA4375"/>
    <w:rsid w:val="102550D3"/>
    <w:rsid w:val="122615B4"/>
    <w:rsid w:val="13A60045"/>
    <w:rsid w:val="18F121A0"/>
    <w:rsid w:val="19FE7B7E"/>
    <w:rsid w:val="1A474732"/>
    <w:rsid w:val="1A8654AE"/>
    <w:rsid w:val="1B1A29C6"/>
    <w:rsid w:val="1B5D34E8"/>
    <w:rsid w:val="1BF57B0F"/>
    <w:rsid w:val="1C5D3919"/>
    <w:rsid w:val="1C9061B2"/>
    <w:rsid w:val="1DC54F95"/>
    <w:rsid w:val="22880DE8"/>
    <w:rsid w:val="233C4F9A"/>
    <w:rsid w:val="248D177A"/>
    <w:rsid w:val="28E343D4"/>
    <w:rsid w:val="2AC74205"/>
    <w:rsid w:val="2AD3772B"/>
    <w:rsid w:val="303404F1"/>
    <w:rsid w:val="31D70EC5"/>
    <w:rsid w:val="32066516"/>
    <w:rsid w:val="32636037"/>
    <w:rsid w:val="355B0DCD"/>
    <w:rsid w:val="36A83A57"/>
    <w:rsid w:val="3761248A"/>
    <w:rsid w:val="396D22FE"/>
    <w:rsid w:val="3B69146F"/>
    <w:rsid w:val="3C845D72"/>
    <w:rsid w:val="3D8E4AB6"/>
    <w:rsid w:val="422B0508"/>
    <w:rsid w:val="422B6CF2"/>
    <w:rsid w:val="432143CC"/>
    <w:rsid w:val="47B6777C"/>
    <w:rsid w:val="4884751F"/>
    <w:rsid w:val="48EF09CE"/>
    <w:rsid w:val="4A986C7B"/>
    <w:rsid w:val="4AC908B9"/>
    <w:rsid w:val="4C0B05B9"/>
    <w:rsid w:val="4FBA28EB"/>
    <w:rsid w:val="50455CA3"/>
    <w:rsid w:val="52F247E8"/>
    <w:rsid w:val="547B6E08"/>
    <w:rsid w:val="54D15DC1"/>
    <w:rsid w:val="57792FD1"/>
    <w:rsid w:val="58BB4B01"/>
    <w:rsid w:val="5EBF462D"/>
    <w:rsid w:val="61D43FC9"/>
    <w:rsid w:val="62672277"/>
    <w:rsid w:val="62B970E7"/>
    <w:rsid w:val="68EF4066"/>
    <w:rsid w:val="6A485BE7"/>
    <w:rsid w:val="6B5E7326"/>
    <w:rsid w:val="6E3775E2"/>
    <w:rsid w:val="72B90A73"/>
    <w:rsid w:val="73351D3D"/>
    <w:rsid w:val="734D1843"/>
    <w:rsid w:val="73717016"/>
    <w:rsid w:val="73F4235C"/>
    <w:rsid w:val="754640C3"/>
    <w:rsid w:val="776E3547"/>
    <w:rsid w:val="79551013"/>
    <w:rsid w:val="7BFD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8"/>
      <w:szCs w:val="1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6">
    <w:name w:val="index 4"/>
    <w:basedOn w:val="1"/>
    <w:next w:val="1"/>
    <w:semiHidden/>
    <w:qFormat/>
    <w:uiPriority w:val="0"/>
    <w:pPr>
      <w:ind w:left="126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  <w:rPr>
      <w:i/>
    </w:rPr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hover4"/>
    <w:basedOn w:val="1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2020-07-03T02:35:00Z</dcterms:created>
  <dc:creator>李敏</dc:creator>
  <cp:lastModifiedBy>华采—苗倩</cp:lastModifiedBy>
  <dcterms:modified xsi:type="dcterms:W3CDTF">2021-10-15T08:25:51Z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65133626EDE6494B86586EDAB2F03DE4</vt:lpwstr>
  </property>
</Properties>
</file>