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南京医科大学动物中心实验室改造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流标公告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一、项目基本情况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项目编号：</w:t>
      </w:r>
      <w:r>
        <w:rPr>
          <w:rFonts w:hint="eastAsia" w:ascii="微软雅黑" w:hAnsi="微软雅黑" w:cs="微软雅黑"/>
          <w:color w:val="auto"/>
          <w:sz w:val="21"/>
          <w:szCs w:val="21"/>
          <w:lang w:eastAsia="zh-CN"/>
        </w:rPr>
        <w:t>JSHC-20210</w:t>
      </w:r>
      <w:bookmarkStart w:id="4" w:name="_GoBack"/>
      <w:bookmarkEnd w:id="4"/>
      <w:r>
        <w:rPr>
          <w:rFonts w:hint="eastAsia" w:ascii="微软雅黑" w:hAnsi="微软雅黑" w:cs="微软雅黑"/>
          <w:color w:val="auto"/>
          <w:sz w:val="21"/>
          <w:szCs w:val="21"/>
          <w:lang w:eastAsia="zh-CN"/>
        </w:rPr>
        <w:t>80525B2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eastAsia="zh-CN"/>
        </w:rPr>
        <w:t>南京医科大学动物中心实验室改造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二、项目终止原因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流标原因：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至投标截止投标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供应商不足三家，故本项目做流标处理。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三、其他补充事宜：无。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四、凡对本次公告内容提出询问，请按以下方式联系。</w:t>
      </w:r>
    </w:p>
    <w:p>
      <w:pPr>
        <w:pStyle w:val="13"/>
        <w:spacing w:before="0" w:beforeAutospacing="0" w:after="0" w:afterAutospacing="0" w:line="40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1. 采购人信息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 称：南京医科大学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地址：南京市江宁区龙眠大道101号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0" w:name="_Toc28359086"/>
      <w:bookmarkStart w:id="1" w:name="_Toc28359009"/>
      <w:r>
        <w:rPr>
          <w:rFonts w:hint="eastAsia" w:ascii="微软雅黑" w:hAnsi="微软雅黑" w:eastAsia="微软雅黑" w:cs="微软雅黑"/>
          <w:sz w:val="21"/>
          <w:szCs w:val="21"/>
        </w:rPr>
        <w:t>仲老师025-86869283</w:t>
      </w:r>
    </w:p>
    <w:p>
      <w:pPr>
        <w:pStyle w:val="13"/>
        <w:spacing w:before="0" w:beforeAutospacing="0" w:after="0" w:afterAutospacing="0" w:line="40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 采购代理机构信息</w:t>
      </w:r>
      <w:bookmarkEnd w:id="0"/>
      <w:bookmarkEnd w:id="1"/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名 称：江苏省华采招标有限公司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地　址：南京市雨花台区软件大道109号（雨花客厅）2幢909室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联系方式：</w:t>
      </w:r>
      <w:bookmarkStart w:id="2" w:name="_Toc28359087"/>
      <w:bookmarkStart w:id="3" w:name="_Toc28359010"/>
      <w:r>
        <w:rPr>
          <w:rFonts w:hint="eastAsia" w:ascii="微软雅黑" w:hAnsi="微软雅黑" w:eastAsia="微软雅黑" w:cs="微软雅黑"/>
          <w:sz w:val="21"/>
          <w:szCs w:val="21"/>
        </w:rPr>
        <w:t>025-83609955</w:t>
      </w:r>
    </w:p>
    <w:p>
      <w:pPr>
        <w:pStyle w:val="13"/>
        <w:spacing w:before="0" w:beforeAutospacing="0" w:after="0" w:afterAutospacing="0" w:line="400" w:lineRule="exact"/>
        <w:ind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 项目联系方式</w:t>
      </w:r>
      <w:bookmarkEnd w:id="2"/>
      <w:bookmarkEnd w:id="3"/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项目联系人：徐工</w:t>
      </w:r>
    </w:p>
    <w:p>
      <w:pPr>
        <w:pStyle w:val="13"/>
        <w:spacing w:before="0" w:beforeAutospacing="0" w:after="0" w:afterAutospacing="0" w:line="400" w:lineRule="exact"/>
        <w:ind w:firstLine="688" w:firstLineChars="328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电　话：025-83609955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江苏省华采招标有限公司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2021年0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5C2D"/>
    <w:rsid w:val="0B7008DB"/>
    <w:rsid w:val="13BB70F3"/>
    <w:rsid w:val="1543070B"/>
    <w:rsid w:val="18A75C2D"/>
    <w:rsid w:val="19B32D71"/>
    <w:rsid w:val="1B840D0F"/>
    <w:rsid w:val="21B96DC9"/>
    <w:rsid w:val="2C4E2A53"/>
    <w:rsid w:val="34962044"/>
    <w:rsid w:val="38523D2F"/>
    <w:rsid w:val="3D7E31E1"/>
    <w:rsid w:val="40DC5808"/>
    <w:rsid w:val="48DC452F"/>
    <w:rsid w:val="4AA848BB"/>
    <w:rsid w:val="4B8E6C20"/>
    <w:rsid w:val="54887A24"/>
    <w:rsid w:val="5DA15AE6"/>
    <w:rsid w:val="6B58309C"/>
    <w:rsid w:val="6C774E88"/>
    <w:rsid w:val="73F355E2"/>
    <w:rsid w:val="7B2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5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6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7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8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9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0">
    <w:name w:val="toc 6"/>
    <w:basedOn w:val="1"/>
    <w:next w:val="1"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1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2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2021-07-12T07:57:00Z</dcterms:created>
  <dc:creator>XuXue</dc:creator>
  <cp:lastModifiedBy>华采</cp:lastModifiedBy>
  <dcterms:modified xsi:type="dcterms:W3CDTF">2021-09-24T00:42:59Z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5CCA17BD36AE40509D453AD036D4BFD9</vt:lpwstr>
  </property>
</Properties>
</file>