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全自动化学</w:t>
      </w:r>
      <w:r>
        <w:rPr>
          <w:rFonts w:hint="eastAsia" w:asciiTheme="minorEastAsia" w:hAnsiTheme="minorEastAsia" w:eastAsiaTheme="minorEastAsia"/>
          <w:b/>
          <w:sz w:val="32"/>
          <w:szCs w:val="32"/>
          <w:lang w:eastAsia="zh-CN"/>
        </w:rPr>
        <w:t>发光</w:t>
      </w:r>
      <w:r>
        <w:rPr>
          <w:rFonts w:hint="eastAsia" w:asciiTheme="minorEastAsia" w:hAnsiTheme="minorEastAsia" w:eastAsiaTheme="minorEastAsia"/>
          <w:b/>
          <w:sz w:val="32"/>
          <w:szCs w:val="32"/>
          <w:lang w:val="en-US" w:eastAsia="zh-CN"/>
        </w:rPr>
        <w:t>/荧光</w:t>
      </w:r>
      <w:r>
        <w:rPr>
          <w:rFonts w:hint="eastAsia" w:asciiTheme="minorEastAsia" w:hAnsiTheme="minorEastAsia" w:eastAsiaTheme="minorEastAsia"/>
          <w:b/>
          <w:sz w:val="32"/>
          <w:szCs w:val="32"/>
        </w:rPr>
        <w:t>图像分析系统</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1206</w:t>
      </w:r>
      <w:r>
        <w:rPr>
          <w:rFonts w:hint="eastAsia"/>
          <w:b/>
          <w:bCs/>
          <w:sz w:val="32"/>
          <w:highlight w:val="none"/>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20823272"/>
      <w:bookmarkStart w:id="4" w:name="_Toc16938516"/>
      <w:bookmarkStart w:id="5" w:name="_Toc479757206"/>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sz w:val="24"/>
          <w:lang w:val="en-US" w:eastAsia="zh-CN"/>
        </w:rPr>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lang w:val="en-US" w:eastAsia="zh-CN"/>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OLE_LINK2"/>
      <w:bookmarkStart w:id="9" w:name="_Toc444669970"/>
      <w:bookmarkStart w:id="10" w:name="OLE_LINK1"/>
      <w:bookmarkStart w:id="11" w:name="_Toc20823314"/>
      <w:bookmarkStart w:id="12" w:name="_Toc479757207"/>
      <w:bookmarkStart w:id="13" w:name="_Toc120614221"/>
      <w:bookmarkStart w:id="14" w:name="_Toc513029242"/>
      <w:bookmarkStart w:id="15" w:name="_Toc120614211"/>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全自动化学发光</w:t>
      </w:r>
      <w:r>
        <w:rPr>
          <w:rFonts w:hint="eastAsia" w:asciiTheme="minorEastAsia" w:hAnsiTheme="minorEastAsia" w:eastAsiaTheme="minorEastAsia"/>
          <w:sz w:val="28"/>
          <w:szCs w:val="28"/>
          <w:u w:val="single"/>
          <w:lang w:val="en-US" w:eastAsia="zh-CN"/>
        </w:rPr>
        <w:t>/荧光</w:t>
      </w:r>
      <w:r>
        <w:rPr>
          <w:rFonts w:hint="eastAsia" w:asciiTheme="minorEastAsia" w:hAnsiTheme="minorEastAsia" w:eastAsiaTheme="minorEastAsia"/>
          <w:sz w:val="28"/>
          <w:szCs w:val="28"/>
          <w:u w:val="single"/>
        </w:rPr>
        <w:t>图像分析系统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全自动化学发光</w:t>
      </w:r>
      <w:r>
        <w:rPr>
          <w:rFonts w:hint="eastAsia" w:asciiTheme="minorEastAsia" w:hAnsiTheme="minorEastAsia" w:eastAsiaTheme="minorEastAsia"/>
          <w:sz w:val="24"/>
          <w:szCs w:val="24"/>
          <w:lang w:val="en-US" w:eastAsia="zh-CN"/>
        </w:rPr>
        <w:t>/荧光</w:t>
      </w:r>
      <w:r>
        <w:rPr>
          <w:rFonts w:hint="eastAsia" w:asciiTheme="minorEastAsia" w:hAnsiTheme="minorEastAsia" w:eastAsiaTheme="minorEastAsia"/>
          <w:sz w:val="24"/>
          <w:szCs w:val="24"/>
        </w:rPr>
        <w:t>图像分析系统购置项目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1206</w:t>
      </w:r>
      <w:r>
        <w:rPr>
          <w:rFonts w:hint="eastAsia" w:asciiTheme="minorEastAsia" w:hAnsiTheme="minorEastAsia" w:eastAsiaTheme="minorEastAsia"/>
          <w:sz w:val="28"/>
          <w:szCs w:val="28"/>
          <w:highlight w:val="none"/>
        </w:rPr>
        <w:t>-2</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10</w:t>
      </w:r>
      <w:r>
        <w:rPr>
          <w:rFonts w:hint="eastAsia" w:asciiTheme="minorEastAsia" w:hAnsiTheme="minorEastAsia" w:eastAsiaTheme="minorEastAsia"/>
          <w:sz w:val="28"/>
          <w:szCs w:val="28"/>
        </w:rPr>
        <w:t>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林</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电话：139</w:t>
      </w:r>
      <w:r>
        <w:rPr>
          <w:rFonts w:hint="eastAsia" w:asciiTheme="minorEastAsia" w:hAnsiTheme="minorEastAsia" w:eastAsiaTheme="minorEastAsia"/>
          <w:sz w:val="24"/>
          <w:szCs w:val="24"/>
          <w:lang w:val="en-US" w:eastAsia="zh-CN"/>
        </w:rPr>
        <w:t>51697431</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16938519"/>
      <w:bookmarkStart w:id="24" w:name="_Toc513029203"/>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513029207"/>
      <w:bookmarkStart w:id="39" w:name="_Toc46256406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517190883"/>
      <w:bookmarkStart w:id="43" w:name="_Toc513029209"/>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462564070"/>
      <w:bookmarkStart w:id="51" w:name="_Toc513029211"/>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462564071"/>
      <w:bookmarkStart w:id="55" w:name="_Toc20823284"/>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20823285"/>
      <w:bookmarkStart w:id="58" w:name="_Toc513029213"/>
      <w:bookmarkStart w:id="59" w:name="_Toc16938529"/>
      <w:bookmarkStart w:id="60" w:name="_Toc517190884"/>
      <w:bookmarkStart w:id="61" w:name="_Toc462564072"/>
      <w:bookmarkStart w:id="62" w:name="_Toc120614216"/>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16938530"/>
      <w:bookmarkStart w:id="65" w:name="_Toc513029214"/>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14577357"/>
      <w:bookmarkStart w:id="75" w:name="_Toc513029219"/>
      <w:bookmarkStart w:id="76" w:name="_Toc49090509"/>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954842"/>
      <w:bookmarkEnd w:id="87"/>
      <w:bookmarkStart w:id="88" w:name="_Hlt26668983"/>
      <w:bookmarkEnd w:id="88"/>
      <w:bookmarkStart w:id="89" w:name="_Hlt26670425"/>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954848"/>
      <w:bookmarkEnd w:id="92"/>
      <w:bookmarkStart w:id="93" w:name="_Hlt26670486"/>
      <w:bookmarkEnd w:id="93"/>
      <w:bookmarkStart w:id="94" w:name="_Hlt26670482"/>
      <w:bookmarkEnd w:id="94"/>
      <w:bookmarkStart w:id="95" w:name="_Hlt26954731"/>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2"/>
      <w:bookmarkEnd w:id="98"/>
      <w:bookmarkStart w:id="99" w:name="_Hlt26954739"/>
      <w:bookmarkEnd w:id="99"/>
      <w:bookmarkStart w:id="100" w:name="_Hlt26954850"/>
      <w:bookmarkEnd w:id="100"/>
      <w:bookmarkStart w:id="101" w:name="_Hlt2667048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513029224"/>
      <w:bookmarkStart w:id="107" w:name="_Toc20823296"/>
      <w:bookmarkStart w:id="108" w:name="_Toc16938540"/>
      <w:bookmarkStart w:id="109" w:name="_Toc120614217"/>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513029225"/>
      <w:bookmarkStart w:id="111" w:name="_Toc16938541"/>
      <w:bookmarkStart w:id="112" w:name="_Toc20823297"/>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16938544"/>
      <w:bookmarkStart w:id="121" w:name="_Toc20823300"/>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513029229"/>
      <w:bookmarkStart w:id="125" w:name="_Toc120614218"/>
      <w:bookmarkStart w:id="126" w:name="_Toc16938545"/>
      <w:bookmarkStart w:id="127" w:name="_Toc20823301"/>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513029231"/>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6"/>
      <w:bookmarkStart w:id="149" w:name="OLE_LINK3"/>
      <w:bookmarkStart w:id="150" w:name="OLE_LINK5"/>
      <w:bookmarkStart w:id="151" w:name="OLE_LINK4"/>
      <w:bookmarkStart w:id="152" w:name="OLE_LINK8"/>
      <w:bookmarkStart w:id="153" w:name="OLE_LINK7"/>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20823309"/>
      <w:bookmarkStart w:id="162" w:name="_Toc513029237"/>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asciiTheme="minorEastAsia" w:hAnsiTheme="minorEastAsia" w:eastAsiaTheme="minorEastAsia"/>
          <w:sz w:val="28"/>
          <w:szCs w:val="28"/>
        </w:rPr>
        <w:t>化学发光/部分动植物活体成像</w:t>
      </w:r>
    </w:p>
    <w:p>
      <w:pPr>
        <w:pStyle w:val="15"/>
        <w:spacing w:line="0" w:lineRule="atLeast"/>
        <w:ind w:left="982" w:leftChars="128" w:hanging="700" w:hangingChars="250"/>
        <w:rPr>
          <w:rFonts w:hint="eastAsia" w:asciiTheme="minorEastAsia" w:hAnsiTheme="minorEastAsia" w:eastAsiaTheme="minorEastAsia" w:cstheme="minorEastAsia"/>
          <w:b/>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numPr>
          <w:ilvl w:val="0"/>
          <w:numId w:val="0"/>
        </w:numPr>
        <w:ind w:leftChars="0" w:firstLine="560" w:firstLineChars="2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1、</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kern w:val="0"/>
          <w:sz w:val="28"/>
          <w:szCs w:val="28"/>
        </w:rPr>
        <w:t>摄像头：高分辨率低照度数码制冷相机</w:t>
      </w:r>
    </w:p>
    <w:p>
      <w:pPr>
        <w:numPr>
          <w:ilvl w:val="0"/>
          <w:numId w:val="0"/>
        </w:numPr>
        <w:ind w:firstLine="840" w:firstLineChars="3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eastAsia="zh-CN"/>
        </w:rPr>
        <w:t>（若所投产品为进口设备或其核心部件，需提供厂家授权证明）</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2、</w:t>
      </w:r>
      <w:r>
        <w:rPr>
          <w:rFonts w:hint="eastAsia" w:asciiTheme="minorEastAsia" w:hAnsiTheme="minorEastAsia" w:eastAsiaTheme="minorEastAsia" w:cstheme="minorEastAsia"/>
          <w:kern w:val="0"/>
          <w:sz w:val="28"/>
          <w:szCs w:val="28"/>
        </w:rPr>
        <w:t>感光芯片：CCD芯片：Sony ICX694(前照式感光芯片)</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3、</w:t>
      </w:r>
      <w:r>
        <w:rPr>
          <w:rFonts w:hint="eastAsia" w:asciiTheme="minorEastAsia" w:hAnsiTheme="minorEastAsia" w:eastAsiaTheme="minorEastAsia" w:cstheme="minorEastAsia"/>
          <w:kern w:val="0"/>
          <w:sz w:val="28"/>
          <w:szCs w:val="28"/>
        </w:rPr>
        <w:t>冷却方式：半导体制冷</w:t>
      </w:r>
    </w:p>
    <w:p>
      <w:pPr>
        <w:numPr>
          <w:ilvl w:val="0"/>
          <w:numId w:val="0"/>
        </w:numPr>
        <w:ind w:left="1119" w:leftChars="254" w:hanging="560" w:hangingChars="200"/>
        <w:rPr>
          <w:rFonts w:hint="eastAsia" w:asciiTheme="minorEastAsia" w:hAnsiTheme="minorEastAsia" w:eastAsiaTheme="minorEastAsia" w:cstheme="minorEastAsia"/>
          <w:sz w:val="28"/>
          <w:szCs w:val="28"/>
        </w:rPr>
      </w:pPr>
      <w:r>
        <w:rPr>
          <w:rFonts w:hint="eastAsia" w:cs="宋体" w:asciiTheme="minorEastAsia" w:hAnsiTheme="minorEastAsia" w:eastAsiaTheme="minorEastAsia"/>
          <w:color w:val="000000"/>
          <w:sz w:val="28"/>
          <w:szCs w:val="28"/>
          <w:lang w:val="en-US" w:eastAsia="zh-CN"/>
        </w:rPr>
        <w:t>4、</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kern w:val="0"/>
          <w:sz w:val="28"/>
          <w:szCs w:val="28"/>
        </w:rPr>
        <w:t>冷却温度：低于环境温度65℃（绝对温度-40℃，动态实时显示CCD制冷温度）</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5、</w:t>
      </w:r>
      <w:r>
        <w:rPr>
          <w:rFonts w:hint="eastAsia" w:asciiTheme="minorEastAsia" w:hAnsiTheme="minorEastAsia" w:eastAsiaTheme="minorEastAsia" w:cstheme="minorEastAsia"/>
          <w:kern w:val="0"/>
          <w:sz w:val="28"/>
          <w:szCs w:val="28"/>
        </w:rPr>
        <w:t>感光效率：</w:t>
      </w:r>
      <w:r>
        <w:rPr>
          <w:rFonts w:hint="eastAsia" w:asciiTheme="minorEastAsia" w:hAnsiTheme="minorEastAsia" w:eastAsiaTheme="minorEastAsia" w:cstheme="minorEastAsia"/>
          <w:b/>
          <w:kern w:val="0"/>
          <w:sz w:val="28"/>
          <w:szCs w:val="28"/>
        </w:rPr>
        <w:t xml:space="preserve"> CCD</w:t>
      </w:r>
      <w:r>
        <w:rPr>
          <w:rFonts w:hint="eastAsia" w:asciiTheme="minorEastAsia" w:hAnsiTheme="minorEastAsia" w:eastAsiaTheme="minorEastAsia" w:cstheme="minorEastAsia"/>
          <w:kern w:val="0"/>
          <w:sz w:val="28"/>
          <w:szCs w:val="28"/>
        </w:rPr>
        <w:t>芯片光电转换效率：</w:t>
      </w:r>
      <w:r>
        <w:rPr>
          <w:rFonts w:hint="eastAsia" w:asciiTheme="minorEastAsia" w:hAnsiTheme="minorEastAsia" w:eastAsiaTheme="minorEastAsia" w:cstheme="minorEastAsia"/>
          <w:bCs/>
          <w:kern w:val="0"/>
          <w:sz w:val="28"/>
          <w:szCs w:val="28"/>
        </w:rPr>
        <w:t>High QE: &gt;75%</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6、</w:t>
      </w:r>
      <w:r>
        <w:rPr>
          <w:rFonts w:hint="eastAsia" w:asciiTheme="minorEastAsia" w:hAnsiTheme="minorEastAsia" w:eastAsiaTheme="minorEastAsia" w:cstheme="minorEastAsia"/>
          <w:kern w:val="0"/>
          <w:sz w:val="28"/>
          <w:szCs w:val="28"/>
        </w:rPr>
        <w:t>暗电流：&lt;0.001 e-/pixel/sec. @ -35º C</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7、</w:t>
      </w:r>
      <w:r>
        <w:rPr>
          <w:rFonts w:hint="eastAsia" w:asciiTheme="minorEastAsia" w:hAnsiTheme="minorEastAsia" w:eastAsiaTheme="minorEastAsia" w:cstheme="minorEastAsia"/>
          <w:kern w:val="0"/>
          <w:sz w:val="28"/>
          <w:szCs w:val="28"/>
        </w:rPr>
        <w:t>读出燥声：5.5e- RMS at 12 MHz</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8、</w:t>
      </w:r>
      <w:r>
        <w:rPr>
          <w:rFonts w:hint="eastAsia" w:asciiTheme="minorEastAsia" w:hAnsiTheme="minorEastAsia" w:eastAsiaTheme="minorEastAsia" w:cstheme="minorEastAsia"/>
          <w:kern w:val="0"/>
          <w:sz w:val="28"/>
          <w:szCs w:val="28"/>
        </w:rPr>
        <w:t>有效像数：2750×2200</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像数密度：16 bit （0 - 65535色）</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像数尺寸：4.54um×4.54um</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11、</w:t>
      </w:r>
      <w:r>
        <w:rPr>
          <w:rFonts w:hint="eastAsia" w:asciiTheme="minorEastAsia" w:hAnsiTheme="minorEastAsia" w:eastAsiaTheme="minorEastAsia" w:cstheme="minorEastAsia"/>
          <w:kern w:val="0"/>
          <w:sz w:val="28"/>
          <w:szCs w:val="28"/>
        </w:rPr>
        <w:t>像素合并：1×1，2×2，3X3，4×4，5×5</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12、</w:t>
      </w:r>
      <w:r>
        <w:rPr>
          <w:rFonts w:hint="eastAsia" w:asciiTheme="minorEastAsia" w:hAnsiTheme="minorEastAsia" w:eastAsiaTheme="minorEastAsia" w:cstheme="minorEastAsia"/>
          <w:kern w:val="0"/>
          <w:sz w:val="28"/>
          <w:szCs w:val="28"/>
        </w:rPr>
        <w:t>分辨率：605万像素</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13、</w:t>
      </w:r>
      <w:r>
        <w:rPr>
          <w:rFonts w:hint="eastAsia" w:asciiTheme="minorEastAsia" w:hAnsiTheme="minorEastAsia" w:eastAsiaTheme="minorEastAsia" w:cstheme="minorEastAsia"/>
          <w:kern w:val="0"/>
          <w:sz w:val="28"/>
          <w:szCs w:val="28"/>
        </w:rPr>
        <w:t>动态范围：﹥4.6个数量级</w:t>
      </w:r>
    </w:p>
    <w:p>
      <w:pPr>
        <w:numPr>
          <w:ilvl w:val="0"/>
          <w:numId w:val="0"/>
        </w:numPr>
        <w:ind w:left="1119" w:leftChars="254" w:hanging="560" w:hanging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14、</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kern w:val="0"/>
          <w:sz w:val="28"/>
          <w:szCs w:val="28"/>
        </w:rPr>
        <w:t>F/0.80, 高清晰大口径高通透电动镜头，可通过计算机对焦距的电动调整</w:t>
      </w:r>
    </w:p>
    <w:p>
      <w:pPr>
        <w:numPr>
          <w:ilvl w:val="0"/>
          <w:numId w:val="0"/>
        </w:numPr>
        <w:ind w:left="1119" w:leftChars="254" w:hanging="560" w:hanging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15、</w:t>
      </w:r>
      <w:r>
        <w:rPr>
          <w:rFonts w:hint="eastAsia" w:asciiTheme="minorEastAsia" w:hAnsiTheme="minorEastAsia" w:eastAsiaTheme="minorEastAsia" w:cstheme="minorEastAsia"/>
          <w:sz w:val="28"/>
          <w:szCs w:val="28"/>
        </w:rPr>
        <w:t>双层抽板式载物平台，让western及DNA拍摄都很稳定便捷。</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16、</w:t>
      </w:r>
      <w:r>
        <w:rPr>
          <w:rFonts w:hint="eastAsia" w:asciiTheme="minorEastAsia" w:hAnsiTheme="minorEastAsia" w:eastAsiaTheme="minorEastAsia" w:cstheme="minorEastAsia"/>
          <w:kern w:val="0"/>
          <w:sz w:val="28"/>
          <w:szCs w:val="28"/>
        </w:rPr>
        <w:t xml:space="preserve">激发光源：透射：302nm，白光；（可选配透射蓝光） </w:t>
      </w:r>
    </w:p>
    <w:p>
      <w:pPr>
        <w:ind w:left="360" w:firstLine="840" w:firstLineChars="3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LED反射白光灯（冷光）</w:t>
      </w:r>
    </w:p>
    <w:p>
      <w:pPr>
        <w:ind w:left="360" w:firstLine="840" w:firstLineChars="3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rPr>
        <w:t>双侧反射：254nm，365nm（选配）</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17、</w:t>
      </w:r>
      <w:r>
        <w:rPr>
          <w:rFonts w:hint="eastAsia" w:asciiTheme="minorEastAsia" w:hAnsiTheme="minorEastAsia" w:eastAsiaTheme="minorEastAsia" w:cstheme="minorEastAsia"/>
          <w:kern w:val="0"/>
          <w:sz w:val="28"/>
          <w:szCs w:val="28"/>
        </w:rPr>
        <w:t>滤光片位置：5位电脑控制自动定位滤光片轮</w:t>
      </w:r>
    </w:p>
    <w:p>
      <w:pPr>
        <w:numPr>
          <w:ilvl w:val="0"/>
          <w:numId w:val="0"/>
        </w:numPr>
        <w:ind w:left="1119" w:leftChars="254" w:hanging="560" w:hanging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18、</w:t>
      </w:r>
      <w:r>
        <w:rPr>
          <w:rFonts w:hint="eastAsia" w:asciiTheme="minorEastAsia" w:hAnsiTheme="minorEastAsia" w:eastAsiaTheme="minorEastAsia" w:cstheme="minorEastAsia"/>
          <w:kern w:val="0"/>
          <w:sz w:val="28"/>
          <w:szCs w:val="28"/>
        </w:rPr>
        <w:t>滤光片：标配590nm（</w:t>
      </w:r>
      <w:r>
        <w:rPr>
          <w:rFonts w:hint="eastAsia" w:asciiTheme="minorEastAsia" w:hAnsiTheme="minorEastAsia" w:eastAsiaTheme="minorEastAsia" w:cstheme="minorEastAsia"/>
          <w:sz w:val="28"/>
          <w:szCs w:val="28"/>
        </w:rPr>
        <w:t>EB/Gel Red/Biosafe/Gelsafe</w:t>
      </w:r>
      <w:r>
        <w:rPr>
          <w:rFonts w:hint="eastAsia" w:asciiTheme="minorEastAsia" w:hAnsiTheme="minorEastAsia" w:eastAsiaTheme="minorEastAsia" w:cstheme="minorEastAsia"/>
          <w:kern w:val="0"/>
          <w:sz w:val="28"/>
          <w:szCs w:val="28"/>
        </w:rPr>
        <w:t>），可选配535nm、605nm、699nm波长</w:t>
      </w:r>
    </w:p>
    <w:p>
      <w:pPr>
        <w:numPr>
          <w:ilvl w:val="0"/>
          <w:numId w:val="0"/>
        </w:numPr>
        <w:ind w:lef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19、</w:t>
      </w:r>
      <w:r>
        <w:rPr>
          <w:rFonts w:hint="eastAsia" w:asciiTheme="minorEastAsia" w:hAnsiTheme="minorEastAsia" w:eastAsiaTheme="minorEastAsia" w:cstheme="minorEastAsia"/>
          <w:kern w:val="0"/>
          <w:sz w:val="28"/>
          <w:szCs w:val="28"/>
        </w:rPr>
        <w:t>拍摄面积：紫外：18×16cm  白光：15×15cm</w:t>
      </w:r>
    </w:p>
    <w:p>
      <w:pPr>
        <w:numPr>
          <w:ilvl w:val="0"/>
          <w:numId w:val="0"/>
        </w:numPr>
        <w:ind w:left="1119" w:leftChars="254" w:hanging="560" w:hangingChars="200"/>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kern w:val="0"/>
          <w:sz w:val="28"/>
          <w:szCs w:val="28"/>
          <w:lang w:val="en-US" w:eastAsia="zh-CN"/>
        </w:rPr>
        <w:t>20、</w:t>
      </w:r>
      <w:r>
        <w:rPr>
          <w:rFonts w:hint="eastAsia" w:asciiTheme="minorEastAsia" w:hAnsiTheme="minorEastAsia" w:eastAsiaTheme="minorEastAsia" w:cstheme="minorEastAsia"/>
          <w:kern w:val="0"/>
          <w:sz w:val="28"/>
          <w:szCs w:val="28"/>
        </w:rPr>
        <w:t>定时功能：用户可自行设定定时自动关闭紫外光源的时间（1～60分钟）</w:t>
      </w:r>
    </w:p>
    <w:p>
      <w:pPr>
        <w:ind w:firstLine="560" w:firstLineChars="200"/>
        <w:rPr>
          <w:rFonts w:hint="eastAsia" w:asciiTheme="minorEastAsia" w:hAnsiTheme="minorEastAsia" w:eastAsiaTheme="minorEastAsia" w:cstheme="minorEastAsia"/>
          <w:b w:val="0"/>
          <w:bCs w:val="0"/>
          <w:kern w:val="0"/>
          <w:sz w:val="28"/>
          <w:szCs w:val="28"/>
        </w:rPr>
      </w:pPr>
      <w:r>
        <w:rPr>
          <w:rFonts w:hint="eastAsia" w:asciiTheme="minorEastAsia" w:hAnsiTheme="minorEastAsia" w:eastAsiaTheme="minorEastAsia" w:cstheme="minorEastAsia"/>
          <w:b w:val="0"/>
          <w:bCs w:val="0"/>
          <w:kern w:val="0"/>
          <w:sz w:val="28"/>
          <w:szCs w:val="28"/>
          <w:lang w:eastAsia="zh-CN"/>
        </w:rPr>
        <w:t>（三）</w:t>
      </w:r>
      <w:r>
        <w:rPr>
          <w:rFonts w:hint="eastAsia" w:asciiTheme="minorEastAsia" w:hAnsiTheme="minorEastAsia" w:eastAsiaTheme="minorEastAsia" w:cstheme="minorEastAsia"/>
          <w:b w:val="0"/>
          <w:bCs w:val="0"/>
          <w:kern w:val="0"/>
          <w:sz w:val="28"/>
          <w:szCs w:val="28"/>
        </w:rPr>
        <w:t>性能特点</w:t>
      </w:r>
    </w:p>
    <w:p>
      <w:pPr>
        <w:numPr>
          <w:ilvl w:val="0"/>
          <w:numId w:val="0"/>
        </w:numPr>
        <w:ind w:left="1118" w:leftChars="381" w:hanging="280" w:hangingChars="1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1、</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kern w:val="0"/>
          <w:sz w:val="28"/>
          <w:szCs w:val="28"/>
        </w:rPr>
        <w:t>F/0.80, 高清晰大口径高通透电动镜头与高灵敏度数码制冷CCD的硬件配置，使实验者摆脱烦琐的传统的暗室曝光方式，方便快速高效地获得化学发光的实验结果；</w:t>
      </w:r>
      <w:bookmarkStart w:id="180" w:name="_GoBack"/>
      <w:bookmarkEnd w:id="180"/>
    </w:p>
    <w:p>
      <w:pPr>
        <w:numPr>
          <w:ilvl w:val="0"/>
          <w:numId w:val="0"/>
        </w:numPr>
        <w:ind w:leftChars="0" w:firstLine="840" w:firstLineChars="3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2、</w:t>
      </w:r>
      <w:r>
        <w:rPr>
          <w:rFonts w:hint="eastAsia" w:asciiTheme="minorEastAsia" w:hAnsiTheme="minorEastAsia" w:eastAsiaTheme="minorEastAsia" w:cstheme="minorEastAsia"/>
          <w:kern w:val="0"/>
          <w:sz w:val="28"/>
          <w:szCs w:val="28"/>
        </w:rPr>
        <w:t>可通过电脑进行聚焦、透射光源及反射光源的全自动控制；</w:t>
      </w:r>
    </w:p>
    <w:p>
      <w:pPr>
        <w:numPr>
          <w:ilvl w:val="0"/>
          <w:numId w:val="0"/>
        </w:numPr>
        <w:ind w:leftChars="0" w:firstLine="840" w:firstLineChars="3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3、</w:t>
      </w:r>
      <w:r>
        <w:rPr>
          <w:rFonts w:hint="eastAsia" w:asciiTheme="minorEastAsia" w:hAnsiTheme="minorEastAsia" w:eastAsiaTheme="minorEastAsia" w:cstheme="minorEastAsia"/>
          <w:kern w:val="0"/>
          <w:sz w:val="28"/>
          <w:szCs w:val="28"/>
        </w:rPr>
        <w:t>可通过电脑进行凝胶与化学发光图像的实时观测</w:t>
      </w:r>
    </w:p>
    <w:p>
      <w:pPr>
        <w:numPr>
          <w:ilvl w:val="0"/>
          <w:numId w:val="0"/>
        </w:numPr>
        <w:ind w:left="1118" w:leftChars="381" w:hanging="280" w:hangingChars="1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可设定连续采样的次数、起始及终止曝光时间，进行动态连续拍摄而方便获得最佳条件和效果的实验结果；</w:t>
      </w:r>
    </w:p>
    <w:p>
      <w:pPr>
        <w:numPr>
          <w:ilvl w:val="0"/>
          <w:numId w:val="0"/>
        </w:numPr>
        <w:ind w:left="1118" w:leftChars="381" w:hanging="280" w:hangingChars="100"/>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5、</w:t>
      </w:r>
      <w:r>
        <w:rPr>
          <w:rFonts w:hint="eastAsia" w:asciiTheme="minorEastAsia" w:hAnsiTheme="minorEastAsia" w:eastAsiaTheme="minorEastAsia" w:cstheme="minorEastAsia"/>
          <w:kern w:val="0"/>
          <w:sz w:val="28"/>
          <w:szCs w:val="28"/>
        </w:rPr>
        <w:t>通过生物发光（LUC）观察样本基因表达的变化， 可将底物工作液注射到样本瞬时表达区域的发光成像，和样本转化部位稳定转化的发光成像；</w:t>
      </w:r>
    </w:p>
    <w:p>
      <w:pPr>
        <w:numPr>
          <w:ilvl w:val="0"/>
          <w:numId w:val="0"/>
        </w:numPr>
        <w:ind w:left="1118" w:leftChars="381" w:hanging="280" w:hanging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rPr>
        <w:t>6、</w:t>
      </w:r>
      <w:r>
        <w:rPr>
          <w:rFonts w:hint="eastAsia" w:asciiTheme="minorEastAsia" w:hAnsiTheme="minorEastAsia" w:eastAsiaTheme="minorEastAsia" w:cstheme="minorEastAsia"/>
          <w:kern w:val="0"/>
          <w:sz w:val="28"/>
          <w:szCs w:val="28"/>
        </w:rPr>
        <w:t>根据生物标记GFP做植物筛选，以GFP作为报告基因被表达的的植物通过荧光激发后发射出绿光，成像后能明显区别于阴性样品。通过生物发光拍摄得基因构造小鼠（LUC）的药物聚集器官；</w:t>
      </w:r>
    </w:p>
    <w:p>
      <w:pPr>
        <w:numPr>
          <w:ilvl w:val="0"/>
          <w:numId w:val="0"/>
        </w:numPr>
        <w:ind w:left="1118" w:leftChars="381" w:hanging="280" w:hangingChars="100"/>
        <w:rPr>
          <w:rFonts w:asciiTheme="minorEastAsia" w:hAnsiTheme="minorEastAsia" w:eastAsiaTheme="minorEastAsia"/>
          <w:sz w:val="28"/>
          <w:szCs w:val="28"/>
        </w:rPr>
      </w:pPr>
      <w:r>
        <w:rPr>
          <w:rFonts w:hint="eastAsia" w:asciiTheme="minorEastAsia" w:hAnsiTheme="minorEastAsia" w:eastAsiaTheme="minorEastAsia" w:cstheme="minorEastAsia"/>
          <w:kern w:val="0"/>
          <w:sz w:val="28"/>
          <w:szCs w:val="28"/>
          <w:lang w:val="en-US" w:eastAsia="zh-CN"/>
        </w:rPr>
        <w:t>7、</w:t>
      </w:r>
      <w:r>
        <w:rPr>
          <w:rFonts w:hint="eastAsia" w:asciiTheme="minorEastAsia" w:hAnsiTheme="minorEastAsia" w:eastAsiaTheme="minorEastAsia" w:cstheme="minorEastAsia"/>
          <w:kern w:val="0"/>
          <w:sz w:val="28"/>
          <w:szCs w:val="28"/>
        </w:rPr>
        <w:t>仪器操作软件：集荧光成像、生物发光成像、化学发光、紫外成像和白光成像五种活体成像仪器操作和数据处理和分析，包括所有拍摄参数的软件自动化设置与控制，成像的后期处理优化、两种或多种模式成像的图像叠加、定量分析、数据输出等；软件有记忆功能：可以保存设置用于下次成像；</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（1）保修期：免费质保期2年，自验收合格之日起算，并提供相关承诺书。质保期内发生任何设备损坏，所需要的维修费用（包括零部件费用、维修费用）均由卖方承担（人为操作不当造成的损坏除外）。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rPr>
        <w:t>本地化服务要求（距采购人最近的服务网点情况表、服务响应时间等），</w:t>
      </w:r>
      <w:r>
        <w:rPr>
          <w:rFonts w:hint="eastAsia" w:asciiTheme="minorEastAsia" w:hAnsiTheme="minorEastAsia" w:eastAsiaTheme="minorEastAsia"/>
          <w:sz w:val="28"/>
          <w:szCs w:val="28"/>
        </w:rPr>
        <w:t>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w:t>
            </w:r>
            <w:r>
              <w:rPr>
                <w:rFonts w:hint="eastAsia" w:cs="宋体" w:asciiTheme="minorEastAsia" w:hAnsiTheme="minorEastAsia" w:eastAsiaTheme="minorEastAsia"/>
                <w:bCs/>
                <w:sz w:val="23"/>
                <w:szCs w:val="23"/>
                <w:lang w:val="en-US" w:eastAsia="zh-CN"/>
              </w:rPr>
              <w:t>4-</w:t>
            </w:r>
            <w:r>
              <w:rPr>
                <w:rFonts w:hint="eastAsia" w:cs="宋体" w:asciiTheme="minorEastAsia" w:hAnsiTheme="minorEastAsia" w:eastAsiaTheme="minorEastAsia"/>
                <w:bCs/>
                <w:sz w:val="23"/>
                <w:szCs w:val="23"/>
              </w:rPr>
              <w:t>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w:t>
            </w:r>
            <w:r>
              <w:rPr>
                <w:rFonts w:hint="eastAsia" w:cs="宋体" w:asciiTheme="minorEastAsia" w:hAnsiTheme="minorEastAsia" w:eastAsiaTheme="minorEastAsia"/>
                <w:bCs/>
                <w:sz w:val="23"/>
                <w:szCs w:val="23"/>
                <w:lang w:val="en-US" w:eastAsia="zh-CN"/>
              </w:rPr>
              <w:t>0-1分</w:t>
            </w:r>
            <w:r>
              <w:rPr>
                <w:rFonts w:hint="eastAsia" w:cs="宋体" w:asciiTheme="minorEastAsia" w:hAnsiTheme="minorEastAsia" w:eastAsiaTheme="minorEastAsia"/>
                <w:bCs/>
                <w:sz w:val="23"/>
                <w:szCs w:val="23"/>
              </w:rPr>
              <w:t>。</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投标产品对招标文件具体需求的响应程度：满足招标文件技术指标、参数要求的得24分（" ★"项的为主要指标，不满足的每项减3分；其他每有一项偏离减1分；负偏离超过6项的不得分，每有一项优于招标文件，经评委会认可的加1分，最多加4分。）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w:t>
            </w:r>
            <w:r>
              <w:rPr>
                <w:rFonts w:hint="eastAsia" w:cs="Arial" w:asciiTheme="minorEastAsia" w:hAnsiTheme="minorEastAsia" w:eastAsiaTheme="minorEastAsia"/>
                <w:bCs/>
                <w:sz w:val="23"/>
                <w:szCs w:val="23"/>
                <w:lang w:val="en-US" w:eastAsia="zh-CN"/>
              </w:rPr>
              <w:t>9-</w:t>
            </w:r>
            <w:r>
              <w:rPr>
                <w:rFonts w:hint="eastAsia" w:cs="Arial" w:asciiTheme="minorEastAsia" w:hAnsiTheme="minorEastAsia" w:eastAsiaTheme="minorEastAsia"/>
                <w:bCs/>
                <w:sz w:val="23"/>
                <w:szCs w:val="23"/>
              </w:rPr>
              <w:t>11分；方案较完整、较合理可行的得</w:t>
            </w:r>
            <w:r>
              <w:rPr>
                <w:rFonts w:hint="eastAsia" w:cs="Arial" w:asciiTheme="minorEastAsia" w:hAnsiTheme="minorEastAsia" w:eastAsiaTheme="minorEastAsia"/>
                <w:bCs/>
                <w:sz w:val="23"/>
                <w:szCs w:val="23"/>
                <w:lang w:val="en-US" w:eastAsia="zh-CN"/>
              </w:rPr>
              <w:t>5-8</w:t>
            </w:r>
            <w:r>
              <w:rPr>
                <w:rFonts w:hint="eastAsia" w:cs="Arial" w:asciiTheme="minorEastAsia" w:hAnsiTheme="minorEastAsia" w:eastAsiaTheme="minorEastAsia"/>
                <w:bCs/>
                <w:sz w:val="23"/>
                <w:szCs w:val="23"/>
              </w:rPr>
              <w:t>分；方案不完整、不合理不可行的得</w:t>
            </w:r>
            <w:r>
              <w:rPr>
                <w:rFonts w:hint="eastAsia" w:cs="Arial" w:asciiTheme="minorEastAsia" w:hAnsiTheme="minorEastAsia" w:eastAsiaTheme="minorEastAsia"/>
                <w:bCs/>
                <w:sz w:val="23"/>
                <w:szCs w:val="23"/>
                <w:lang w:val="en-US" w:eastAsia="zh-CN"/>
              </w:rPr>
              <w:t>0-4</w:t>
            </w:r>
            <w:r>
              <w:rPr>
                <w:rFonts w:hint="eastAsia" w:cs="Arial" w:asciiTheme="minorEastAsia" w:hAnsiTheme="minorEastAsia" w:eastAsiaTheme="minorEastAsia"/>
                <w:bCs/>
                <w:sz w:val="23"/>
                <w:szCs w:val="23"/>
              </w:rPr>
              <w:t>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hint="eastAsia"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9C76800"/>
    <w:rsid w:val="0B4D26CA"/>
    <w:rsid w:val="0D7C3718"/>
    <w:rsid w:val="115B563A"/>
    <w:rsid w:val="216113F4"/>
    <w:rsid w:val="224B6541"/>
    <w:rsid w:val="23711F72"/>
    <w:rsid w:val="25F955C5"/>
    <w:rsid w:val="27342A22"/>
    <w:rsid w:val="2C257666"/>
    <w:rsid w:val="2FC97C01"/>
    <w:rsid w:val="2FD04905"/>
    <w:rsid w:val="34112F1E"/>
    <w:rsid w:val="376F7278"/>
    <w:rsid w:val="43990BAC"/>
    <w:rsid w:val="44E75DF0"/>
    <w:rsid w:val="4DE91A88"/>
    <w:rsid w:val="55772440"/>
    <w:rsid w:val="5A6E4628"/>
    <w:rsid w:val="5C49212E"/>
    <w:rsid w:val="5D140335"/>
    <w:rsid w:val="61006171"/>
    <w:rsid w:val="62CD3F75"/>
    <w:rsid w:val="637C4756"/>
    <w:rsid w:val="66104FB2"/>
    <w:rsid w:val="67B062B6"/>
    <w:rsid w:val="692B1946"/>
    <w:rsid w:val="6F6D1C28"/>
    <w:rsid w:val="74E53E85"/>
    <w:rsid w:val="7612260D"/>
    <w:rsid w:val="77B161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D809E-887A-45E2-A5AD-F11DA36F87F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1635</Words>
  <Characters>9324</Characters>
  <Lines>77</Lines>
  <Paragraphs>21</Paragraphs>
  <TotalTime>0</TotalTime>
  <ScaleCrop>false</ScaleCrop>
  <LinksUpToDate>false</LinksUpToDate>
  <CharactersWithSpaces>10938</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2018-11-16T02:09:13Z</dcterms:modified>
  <cp:revision>707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