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 w:themeFill="background1"/>
        <w:spacing w:line="360" w:lineRule="auto"/>
        <w:jc w:val="center"/>
        <w:outlineLvl w:val="0"/>
        <w:rPr>
          <w:rFonts w:ascii="宋体" w:hAnsi="宋体" w:eastAsia="宋体" w:cs="Arial"/>
          <w:b/>
          <w:bCs/>
          <w:color w:val="333333"/>
          <w:spacing w:val="8"/>
          <w:kern w:val="36"/>
          <w:sz w:val="24"/>
          <w:szCs w:val="24"/>
        </w:rPr>
      </w:pPr>
      <w:bookmarkStart w:id="0" w:name="OLE_LINK3"/>
      <w:bookmarkStart w:id="1" w:name="OLE_LINK2"/>
      <w:bookmarkStart w:id="2" w:name="OLE_LINK1"/>
      <w:r>
        <w:rPr>
          <w:rFonts w:hint="eastAsia" w:ascii="宋体" w:hAnsi="宋体" w:eastAsia="宋体" w:cs="Arial"/>
          <w:b/>
          <w:bCs/>
          <w:color w:val="333333"/>
          <w:spacing w:val="8"/>
          <w:kern w:val="36"/>
          <w:sz w:val="24"/>
          <w:szCs w:val="24"/>
        </w:rPr>
        <w:t>中标结果公告</w:t>
      </w:r>
    </w:p>
    <w:p>
      <w:pPr>
        <w:pStyle w:val="2"/>
        <w:spacing w:line="360" w:lineRule="auto"/>
      </w:pPr>
    </w:p>
    <w:p>
      <w:pPr>
        <w:widowControl/>
        <w:shd w:val="clear" w:color="auto" w:fill="FFFFFF" w:themeFill="background1"/>
        <w:spacing w:line="360" w:lineRule="auto"/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</w:pPr>
      <w:bookmarkStart w:id="3" w:name="OLE_LINK4"/>
      <w:r>
        <w:rPr>
          <w:rFonts w:hint="eastAsia" w:ascii="宋体" w:hAnsi="宋体" w:eastAsia="宋体" w:cs="Arial"/>
          <w:b/>
          <w:bCs/>
          <w:color w:val="333333"/>
          <w:spacing w:val="8"/>
          <w:kern w:val="0"/>
          <w:sz w:val="24"/>
          <w:szCs w:val="24"/>
        </w:rPr>
        <w:t>一、项目编号：</w:t>
      </w: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NJMUZB3012022017 （JG066022X92278）</w:t>
      </w:r>
    </w:p>
    <w:p>
      <w:pPr>
        <w:widowControl/>
        <w:shd w:val="clear" w:color="auto" w:fill="FFFFFF" w:themeFill="background1"/>
        <w:spacing w:line="360" w:lineRule="auto"/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color w:val="333333"/>
          <w:spacing w:val="8"/>
          <w:kern w:val="0"/>
          <w:sz w:val="24"/>
          <w:szCs w:val="24"/>
        </w:rPr>
        <w:t>二、项目名称：</w:t>
      </w: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南京医科大学生物医学工程与信息学院人工智能服务器采购项目</w:t>
      </w:r>
    </w:p>
    <w:p>
      <w:pPr>
        <w:widowControl/>
        <w:shd w:val="clear" w:color="auto" w:fill="FFFFFF" w:themeFill="background1"/>
        <w:spacing w:line="360" w:lineRule="auto"/>
        <w:rPr>
          <w:rFonts w:ascii="宋体" w:hAnsi="宋体" w:eastAsia="宋体" w:cs="Arial"/>
          <w:b/>
          <w:bCs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color w:val="333333"/>
          <w:spacing w:val="8"/>
          <w:kern w:val="0"/>
          <w:sz w:val="24"/>
          <w:szCs w:val="24"/>
        </w:rPr>
        <w:t>三、中标信息</w:t>
      </w:r>
    </w:p>
    <w:p>
      <w:pPr>
        <w:widowControl/>
        <w:shd w:val="clear" w:color="auto" w:fill="FFFFFF" w:themeFill="background1"/>
        <w:spacing w:line="360" w:lineRule="auto"/>
        <w:ind w:firstLine="512" w:firstLineChars="200"/>
        <w:jc w:val="left"/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供应商名称：江苏天傲电子科技有限公司</w:t>
      </w:r>
    </w:p>
    <w:p>
      <w:pPr>
        <w:widowControl/>
        <w:shd w:val="clear" w:color="auto" w:fill="FFFFFF" w:themeFill="background1"/>
        <w:spacing w:line="360" w:lineRule="auto"/>
        <w:ind w:firstLine="512" w:firstLineChars="200"/>
        <w:jc w:val="left"/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供应商地址：南京市高淳区砖墙经济园188-2号</w:t>
      </w:r>
    </w:p>
    <w:p>
      <w:pPr>
        <w:widowControl/>
        <w:shd w:val="clear" w:color="auto" w:fill="FFFFFF" w:themeFill="background1"/>
        <w:spacing w:line="360" w:lineRule="auto"/>
        <w:ind w:firstLine="512" w:firstLineChars="200"/>
        <w:jc w:val="left"/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中标金额：大写：人民币壹拾叁万玖仟捌佰元整</w:t>
      </w:r>
    </w:p>
    <w:p>
      <w:pPr>
        <w:widowControl/>
        <w:shd w:val="clear" w:color="auto" w:fill="FFFFFF" w:themeFill="background1"/>
        <w:spacing w:line="360" w:lineRule="auto"/>
        <w:ind w:firstLine="1536" w:firstLineChars="600"/>
        <w:jc w:val="left"/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（小写：￥</w:t>
      </w:r>
      <w:r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  <w:t>13.98</w:t>
      </w: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万元）</w:t>
      </w:r>
    </w:p>
    <w:p>
      <w:pPr>
        <w:widowControl/>
        <w:shd w:val="clear" w:color="auto" w:fill="FFFFFF" w:themeFill="background1"/>
        <w:spacing w:line="360" w:lineRule="auto"/>
        <w:rPr>
          <w:rFonts w:ascii="宋体" w:hAnsi="宋体" w:eastAsia="宋体" w:cs="Arial"/>
          <w:b/>
          <w:bCs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color w:val="333333"/>
          <w:spacing w:val="8"/>
          <w:kern w:val="0"/>
          <w:sz w:val="24"/>
          <w:szCs w:val="24"/>
        </w:rPr>
        <w:t>四、主要标的信息</w:t>
      </w:r>
    </w:p>
    <w:p>
      <w:pPr>
        <w:widowControl/>
        <w:shd w:val="clear" w:color="auto" w:fill="FFFFFF" w:themeFill="background1"/>
        <w:spacing w:line="360" w:lineRule="auto"/>
        <w:ind w:firstLine="512" w:firstLineChars="200"/>
        <w:jc w:val="left"/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名称：人工智能服务器</w:t>
      </w:r>
    </w:p>
    <w:p>
      <w:pPr>
        <w:widowControl/>
        <w:shd w:val="clear" w:color="auto" w:fill="FFFFFF" w:themeFill="background1"/>
        <w:spacing w:line="360" w:lineRule="auto"/>
        <w:ind w:firstLine="512" w:firstLineChars="200"/>
        <w:jc w:val="left"/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品牌、规格：宁畅X</w:t>
      </w:r>
      <w:r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  <w:t>640 G40</w:t>
      </w:r>
    </w:p>
    <w:p>
      <w:pPr>
        <w:widowControl/>
        <w:shd w:val="clear" w:color="auto" w:fill="FFFFFF" w:themeFill="background1"/>
        <w:spacing w:line="360" w:lineRule="auto"/>
        <w:ind w:firstLine="512" w:firstLineChars="200"/>
        <w:jc w:val="left"/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数量：1套</w:t>
      </w:r>
    </w:p>
    <w:p>
      <w:pPr>
        <w:widowControl/>
        <w:shd w:val="clear" w:color="auto" w:fill="FFFFFF" w:themeFill="background1"/>
        <w:spacing w:line="360" w:lineRule="auto"/>
        <w:ind w:firstLine="512" w:firstLineChars="200"/>
        <w:jc w:val="left"/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单价：￥</w:t>
      </w:r>
      <w:r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  <w:t>13.98</w:t>
      </w: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万元</w:t>
      </w:r>
    </w:p>
    <w:p>
      <w:pPr>
        <w:spacing w:line="360" w:lineRule="auto"/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color w:val="333333"/>
          <w:spacing w:val="8"/>
          <w:kern w:val="0"/>
          <w:sz w:val="24"/>
          <w:szCs w:val="24"/>
        </w:rPr>
        <w:t>五、评审专家名单：</w:t>
      </w: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沈哲、李萍、钱卫、吴际、李修寒（采购人代表）</w:t>
      </w:r>
    </w:p>
    <w:p>
      <w:pPr>
        <w:widowControl/>
        <w:shd w:val="clear" w:color="auto" w:fill="FFFFFF" w:themeFill="background1"/>
        <w:spacing w:line="360" w:lineRule="auto"/>
        <w:rPr>
          <w:rFonts w:ascii="宋体" w:hAnsi="宋体" w:eastAsia="宋体" w:cs="Arial"/>
          <w:b/>
          <w:bCs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color w:val="333333"/>
          <w:spacing w:val="8"/>
          <w:kern w:val="0"/>
          <w:sz w:val="24"/>
          <w:szCs w:val="24"/>
        </w:rPr>
        <w:t>六、公告期限</w:t>
      </w:r>
    </w:p>
    <w:p>
      <w:pPr>
        <w:widowControl/>
        <w:shd w:val="clear" w:color="auto" w:fill="FFFFFF" w:themeFill="background1"/>
        <w:spacing w:line="360" w:lineRule="auto"/>
        <w:ind w:firstLine="512" w:firstLineChars="200"/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自本公告发布之日起</w:t>
      </w:r>
      <w:r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  <w:t>1</w:t>
      </w: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个工作日。</w:t>
      </w:r>
    </w:p>
    <w:p>
      <w:pPr>
        <w:widowControl/>
        <w:shd w:val="clear" w:color="auto" w:fill="FFFFFF" w:themeFill="background1"/>
        <w:spacing w:line="360" w:lineRule="auto"/>
        <w:rPr>
          <w:rFonts w:ascii="宋体" w:hAnsi="宋体" w:eastAsia="宋体" w:cs="Arial"/>
          <w:b/>
          <w:bCs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color w:val="333333"/>
          <w:spacing w:val="8"/>
          <w:kern w:val="0"/>
          <w:sz w:val="24"/>
          <w:szCs w:val="24"/>
        </w:rPr>
        <w:t>七、其他补充事宜</w:t>
      </w:r>
    </w:p>
    <w:p>
      <w:pPr>
        <w:widowControl/>
        <w:shd w:val="clear" w:color="auto" w:fill="FFFFFF" w:themeFill="background1"/>
        <w:spacing w:line="360" w:lineRule="auto"/>
        <w:ind w:firstLine="512" w:firstLineChars="200"/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无</w:t>
      </w:r>
    </w:p>
    <w:p>
      <w:pPr>
        <w:widowControl/>
        <w:shd w:val="clear" w:color="auto" w:fill="FFFFFF" w:themeFill="background1"/>
        <w:spacing w:line="360" w:lineRule="auto"/>
        <w:rPr>
          <w:rFonts w:ascii="宋体" w:hAnsi="宋体" w:eastAsia="宋体" w:cs="Arial"/>
          <w:b/>
          <w:bCs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color w:val="333333"/>
          <w:spacing w:val="8"/>
          <w:kern w:val="0"/>
          <w:sz w:val="24"/>
          <w:szCs w:val="24"/>
        </w:rPr>
        <w:t>八、凡对本次公告内容提出询问，请按以下方式联系。</w:t>
      </w:r>
    </w:p>
    <w:p>
      <w:pPr>
        <w:widowControl/>
        <w:shd w:val="clear" w:color="auto" w:fill="FFFFFF" w:themeFill="background1"/>
        <w:spacing w:line="360" w:lineRule="auto"/>
        <w:ind w:firstLine="470"/>
        <w:outlineLvl w:val="1"/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1.采购人信息</w:t>
      </w:r>
    </w:p>
    <w:p>
      <w:pPr>
        <w:widowControl/>
        <w:shd w:val="clear" w:color="auto" w:fill="FFFFFF"/>
        <w:spacing w:line="360" w:lineRule="auto"/>
        <w:ind w:firstLine="512" w:firstLineChars="200"/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名    称：南京医科大学</w:t>
      </w:r>
    </w:p>
    <w:p>
      <w:pPr>
        <w:widowControl/>
        <w:shd w:val="clear" w:color="auto" w:fill="FFFFFF"/>
        <w:spacing w:line="360" w:lineRule="auto"/>
        <w:ind w:firstLine="512" w:firstLineChars="200"/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地  址：南京市江宁区龙眠大道101号</w:t>
      </w:r>
    </w:p>
    <w:p>
      <w:pPr>
        <w:widowControl/>
        <w:shd w:val="clear" w:color="auto" w:fill="FFFFFF"/>
        <w:spacing w:line="360" w:lineRule="auto"/>
        <w:ind w:firstLine="512" w:firstLineChars="200"/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联系方式：吕老师  025-86868572</w:t>
      </w:r>
    </w:p>
    <w:p>
      <w:pPr>
        <w:widowControl/>
        <w:shd w:val="clear" w:color="auto" w:fill="FFFFFF" w:themeFill="background1"/>
        <w:spacing w:line="360" w:lineRule="auto"/>
        <w:rPr>
          <w:rFonts w:ascii="宋体" w:hAnsi="宋体" w:eastAsia="宋体" w:cs="Arial"/>
          <w:b/>
          <w:bCs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bCs/>
          <w:color w:val="333333"/>
          <w:spacing w:val="8"/>
          <w:kern w:val="0"/>
          <w:sz w:val="24"/>
          <w:szCs w:val="24"/>
        </w:rPr>
        <w:t>九、附件</w:t>
      </w:r>
    </w:p>
    <w:bookmarkEnd w:id="0"/>
    <w:bookmarkEnd w:id="1"/>
    <w:bookmarkEnd w:id="2"/>
    <w:bookmarkEnd w:id="3"/>
    <w:p>
      <w:pPr>
        <w:widowControl/>
        <w:shd w:val="clear" w:color="auto" w:fill="FFFFFF" w:themeFill="background1"/>
        <w:spacing w:line="360" w:lineRule="auto"/>
        <w:ind w:firstLine="512" w:firstLineChars="200"/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无</w:t>
      </w:r>
    </w:p>
    <w:p/>
    <w:p>
      <w:pPr>
        <w:widowControl/>
        <w:shd w:val="clear" w:color="auto" w:fill="FFFFFF" w:themeFill="background1"/>
        <w:spacing w:line="360" w:lineRule="auto"/>
        <w:ind w:firstLine="512" w:firstLineChars="200"/>
        <w:jc w:val="right"/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南京医科大学</w:t>
      </w:r>
    </w:p>
    <w:p>
      <w:pPr>
        <w:widowControl/>
        <w:shd w:val="clear" w:color="auto" w:fill="FFFFFF" w:themeFill="background1"/>
        <w:spacing w:line="360" w:lineRule="auto"/>
        <w:ind w:firstLine="512" w:firstLineChars="200"/>
        <w:jc w:val="right"/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2</w:t>
      </w:r>
      <w:r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  <w:t>022</w:t>
      </w: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年</w:t>
      </w:r>
      <w:r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  <w:t>8</w:t>
      </w: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月</w:t>
      </w:r>
      <w:r>
        <w:rPr>
          <w:rFonts w:ascii="宋体" w:hAnsi="宋体" w:eastAsia="宋体" w:cs="Arial"/>
          <w:color w:val="333333"/>
          <w:spacing w:val="8"/>
          <w:kern w:val="0"/>
          <w:sz w:val="24"/>
          <w:szCs w:val="24"/>
        </w:rPr>
        <w:t>1</w:t>
      </w: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  <w:lang w:val="en-US" w:eastAsia="zh-CN"/>
        </w:rPr>
        <w:t>9</w:t>
      </w:r>
      <w:bookmarkStart w:id="4" w:name="_GoBack"/>
      <w:bookmarkEnd w:id="4"/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0NzAwNjgzMmI2YjQ3OTc4ODAwNGNiMGQyZDM4NWEifQ=="/>
  </w:docVars>
  <w:rsids>
    <w:rsidRoot w:val="00044FD3"/>
    <w:rsid w:val="00044FD3"/>
    <w:rsid w:val="00061E14"/>
    <w:rsid w:val="000A3593"/>
    <w:rsid w:val="000C1C16"/>
    <w:rsid w:val="000C7EBF"/>
    <w:rsid w:val="001860A2"/>
    <w:rsid w:val="00193F0B"/>
    <w:rsid w:val="00297E65"/>
    <w:rsid w:val="002C1593"/>
    <w:rsid w:val="002E54C2"/>
    <w:rsid w:val="004D0B54"/>
    <w:rsid w:val="005623A0"/>
    <w:rsid w:val="005B291C"/>
    <w:rsid w:val="006F2704"/>
    <w:rsid w:val="0082329E"/>
    <w:rsid w:val="00912F11"/>
    <w:rsid w:val="0092502C"/>
    <w:rsid w:val="009358AF"/>
    <w:rsid w:val="0094430E"/>
    <w:rsid w:val="009A64FC"/>
    <w:rsid w:val="009D5349"/>
    <w:rsid w:val="00A00E42"/>
    <w:rsid w:val="00A25DB3"/>
    <w:rsid w:val="00A52774"/>
    <w:rsid w:val="00A821C5"/>
    <w:rsid w:val="00AD3A76"/>
    <w:rsid w:val="00B05991"/>
    <w:rsid w:val="00BC2CDE"/>
    <w:rsid w:val="00C01687"/>
    <w:rsid w:val="00C11687"/>
    <w:rsid w:val="00C81BE0"/>
    <w:rsid w:val="00CC471A"/>
    <w:rsid w:val="00CF0CF7"/>
    <w:rsid w:val="00D20E79"/>
    <w:rsid w:val="00D3009C"/>
    <w:rsid w:val="00D81CBD"/>
    <w:rsid w:val="00DC7138"/>
    <w:rsid w:val="00DF366B"/>
    <w:rsid w:val="00E34940"/>
    <w:rsid w:val="00E544FB"/>
    <w:rsid w:val="00EB1899"/>
    <w:rsid w:val="00FD49BD"/>
    <w:rsid w:val="01F9351E"/>
    <w:rsid w:val="0D9A3808"/>
    <w:rsid w:val="0F7B6405"/>
    <w:rsid w:val="43BF2B9F"/>
    <w:rsid w:val="458F5001"/>
    <w:rsid w:val="5BCD7E88"/>
    <w:rsid w:val="5DC57E72"/>
    <w:rsid w:val="7C5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iPriority w:val="0"/>
    <w:pPr>
      <w:ind w:left="126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table" w:styleId="7">
    <w:name w:val="Table Grid"/>
    <w:basedOn w:val="6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369</Characters>
  <Lines>2</Lines>
  <Paragraphs>1</Paragraphs>
  <TotalTime>1022</TotalTime>
  <ScaleCrop>false</ScaleCrop>
  <LinksUpToDate>false</LinksUpToDate>
  <CharactersWithSpaces>379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2022-03-31T09:47:00Z</dcterms:created>
  <dc:creator>Administrator</dc:creator>
  <cp:lastModifiedBy>admin</cp:lastModifiedBy>
  <dcterms:modified xsi:type="dcterms:W3CDTF">2022-08-19T06:04:26Z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80CD243EDA034188963FAB687D380B4D</vt:lpwstr>
  </property>
</Properties>
</file>