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微软雅黑" w:hAnsi="微软雅黑" w:eastAsia="微软雅黑" w:cs="微软雅黑"/>
          <w:b/>
          <w:bCs/>
          <w:sz w:val="24"/>
          <w:szCs w:val="24"/>
          <w:highlight w:val="none"/>
        </w:rPr>
      </w:pPr>
      <w:bookmarkStart w:id="0" w:name="_Toc35393645"/>
      <w:bookmarkStart w:id="1" w:name="_Toc35393814"/>
      <w:bookmarkStart w:id="2" w:name="_Toc28359104"/>
      <w:bookmarkStart w:id="3" w:name="_Toc28359027"/>
      <w:bookmarkStart w:id="24" w:name="_GoBack"/>
      <w:r>
        <w:rPr>
          <w:rFonts w:hint="eastAsia" w:ascii="微软雅黑" w:hAnsi="微软雅黑" w:eastAsia="微软雅黑" w:cs="微软雅黑"/>
          <w:b/>
          <w:bCs/>
          <w:sz w:val="24"/>
          <w:szCs w:val="24"/>
          <w:highlight w:val="none"/>
          <w:lang w:eastAsia="zh-CN"/>
        </w:rPr>
        <w:t>江苏省基层卫生人员实训指导中心平台系统开发服务项目的更正公告</w:t>
      </w:r>
    </w:p>
    <w:bookmarkEnd w:id="24"/>
    <w:p>
      <w:pPr>
        <w:pStyle w:val="4"/>
        <w:keepNext/>
        <w:keepLines/>
        <w:pageBreakBefore w:val="0"/>
        <w:widowControl w:val="0"/>
        <w:kinsoku/>
        <w:wordWrap/>
        <w:overflowPunct/>
        <w:topLinePunct w:val="0"/>
        <w:autoSpaceDE/>
        <w:autoSpaceDN/>
        <w:bidi w:val="0"/>
        <w:adjustRightInd/>
        <w:snapToGrid/>
        <w:spacing w:before="160" w:after="160" w:line="360" w:lineRule="auto"/>
        <w:textAlignment w:val="auto"/>
        <w:rPr>
          <w:rFonts w:hint="eastAsia" w:ascii="微软雅黑" w:hAnsi="微软雅黑" w:eastAsia="微软雅黑" w:cs="微软雅黑"/>
          <w:b/>
          <w:bCs w:val="0"/>
          <w:sz w:val="21"/>
          <w:szCs w:val="21"/>
          <w:highlight w:val="none"/>
        </w:rPr>
      </w:pPr>
      <w:r>
        <w:rPr>
          <w:rFonts w:hint="eastAsia" w:ascii="微软雅黑" w:hAnsi="微软雅黑" w:eastAsia="微软雅黑" w:cs="微软雅黑"/>
          <w:b/>
          <w:bCs w:val="0"/>
          <w:sz w:val="21"/>
          <w:szCs w:val="21"/>
          <w:highlight w:val="none"/>
        </w:rPr>
        <w:t>一、项目基本情况</w:t>
      </w:r>
      <w:bookmarkEnd w:id="0"/>
      <w:bookmarkEnd w:id="1"/>
      <w:bookmarkEnd w:id="2"/>
      <w:bookmarkEnd w:id="3"/>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cs="微软雅黑"/>
          <w:b w:val="0"/>
          <w:sz w:val="21"/>
          <w:szCs w:val="21"/>
          <w:highlight w:val="none"/>
        </w:rPr>
      </w:pPr>
      <w:r>
        <w:rPr>
          <w:rFonts w:hint="eastAsia" w:ascii="微软雅黑" w:hAnsi="微软雅黑" w:cs="微软雅黑"/>
          <w:b w:val="0"/>
          <w:sz w:val="21"/>
          <w:szCs w:val="21"/>
          <w:highlight w:val="none"/>
        </w:rPr>
        <w:t>采购项目编号：NJMUZB3012021021</w:t>
      </w:r>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cs="微软雅黑"/>
          <w:b w:val="0"/>
          <w:sz w:val="21"/>
          <w:szCs w:val="21"/>
          <w:highlight w:val="none"/>
        </w:rPr>
      </w:pPr>
      <w:r>
        <w:rPr>
          <w:rFonts w:hint="eastAsia" w:ascii="微软雅黑" w:hAnsi="微软雅黑" w:cs="微软雅黑"/>
          <w:b w:val="0"/>
          <w:sz w:val="21"/>
          <w:szCs w:val="21"/>
          <w:highlight w:val="none"/>
        </w:rPr>
        <w:t>采购项目名称：江苏省基层卫生人员实训指导中心平台系统开发服务项目</w:t>
      </w:r>
    </w:p>
    <w:p>
      <w:pPr>
        <w:pStyle w:val="4"/>
        <w:keepNext/>
        <w:keepLines/>
        <w:pageBreakBefore w:val="0"/>
        <w:widowControl w:val="0"/>
        <w:kinsoku/>
        <w:wordWrap/>
        <w:overflowPunct/>
        <w:topLinePunct w:val="0"/>
        <w:autoSpaceDE/>
        <w:autoSpaceDN/>
        <w:bidi w:val="0"/>
        <w:adjustRightInd/>
        <w:snapToGrid/>
        <w:spacing w:before="160" w:after="160" w:line="360" w:lineRule="auto"/>
        <w:textAlignment w:val="auto"/>
        <w:rPr>
          <w:rFonts w:hint="eastAsia" w:ascii="微软雅黑" w:hAnsi="微软雅黑" w:eastAsia="微软雅黑" w:cs="微软雅黑"/>
          <w:b/>
          <w:bCs w:val="0"/>
          <w:sz w:val="21"/>
          <w:szCs w:val="21"/>
          <w:highlight w:val="none"/>
          <w:lang w:eastAsia="zh-CN"/>
        </w:rPr>
      </w:pPr>
      <w:bookmarkStart w:id="4" w:name="_Toc35393815"/>
      <w:bookmarkStart w:id="5" w:name="_Toc28359105"/>
      <w:bookmarkStart w:id="6" w:name="_Toc35393646"/>
      <w:bookmarkStart w:id="7" w:name="_Toc28359028"/>
      <w:r>
        <w:rPr>
          <w:rFonts w:hint="eastAsia" w:ascii="微软雅黑" w:hAnsi="微软雅黑" w:eastAsia="微软雅黑" w:cs="微软雅黑"/>
          <w:b/>
          <w:bCs w:val="0"/>
          <w:sz w:val="21"/>
          <w:szCs w:val="21"/>
          <w:highlight w:val="none"/>
        </w:rPr>
        <w:t>二、更正</w:t>
      </w:r>
      <w:bookmarkEnd w:id="4"/>
      <w:bookmarkEnd w:id="5"/>
      <w:bookmarkEnd w:id="6"/>
      <w:bookmarkEnd w:id="7"/>
      <w:r>
        <w:rPr>
          <w:rFonts w:hint="eastAsia" w:ascii="微软雅黑" w:hAnsi="微软雅黑" w:eastAsia="微软雅黑" w:cs="微软雅黑"/>
          <w:b/>
          <w:bCs w:val="0"/>
          <w:sz w:val="21"/>
          <w:szCs w:val="21"/>
          <w:highlight w:val="none"/>
          <w:lang w:eastAsia="zh-CN"/>
        </w:rPr>
        <w:t>内容</w:t>
      </w:r>
    </w:p>
    <w:p>
      <w:pPr>
        <w:pStyle w:val="4"/>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1、提交投标文件截止时间、开标时间和地点更正如下</w:t>
      </w:r>
    </w:p>
    <w:p>
      <w:pPr>
        <w:pageBreakBefore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cs="微软雅黑"/>
          <w:bCs/>
          <w:szCs w:val="21"/>
          <w:highlight w:val="none"/>
          <w:u w:val="none"/>
        </w:rPr>
      </w:pPr>
      <w:r>
        <w:rPr>
          <w:rFonts w:hint="eastAsia" w:ascii="微软雅黑" w:hAnsi="微软雅黑" w:cs="微软雅黑"/>
          <w:b w:val="0"/>
          <w:sz w:val="21"/>
          <w:szCs w:val="21"/>
          <w:highlight w:val="none"/>
        </w:rPr>
        <w:t>提交投标文件截止时间</w:t>
      </w:r>
      <w:r>
        <w:rPr>
          <w:rFonts w:hint="eastAsia" w:ascii="微软雅黑" w:hAnsi="微软雅黑" w:cs="微软雅黑"/>
          <w:b w:val="0"/>
          <w:sz w:val="21"/>
          <w:szCs w:val="21"/>
          <w:highlight w:val="none"/>
          <w:u w:val="none"/>
          <w:lang w:eastAsia="zh-CN"/>
        </w:rPr>
        <w:t>：</w:t>
      </w:r>
      <w:r>
        <w:rPr>
          <w:rFonts w:hint="eastAsia" w:ascii="微软雅黑" w:hAnsi="微软雅黑" w:cs="微软雅黑"/>
          <w:bCs/>
          <w:szCs w:val="21"/>
          <w:highlight w:val="none"/>
          <w:u w:val="none"/>
        </w:rPr>
        <w:t>202</w:t>
      </w:r>
      <w:r>
        <w:rPr>
          <w:rFonts w:hint="eastAsia" w:ascii="微软雅黑" w:hAnsi="微软雅黑" w:cs="微软雅黑"/>
          <w:bCs/>
          <w:szCs w:val="21"/>
          <w:highlight w:val="none"/>
          <w:u w:val="none"/>
          <w:lang w:val="en-US" w:eastAsia="zh-CN"/>
        </w:rPr>
        <w:t>1</w:t>
      </w:r>
      <w:r>
        <w:rPr>
          <w:rFonts w:hint="eastAsia" w:ascii="微软雅黑" w:hAnsi="微软雅黑" w:cs="微软雅黑"/>
          <w:bCs/>
          <w:szCs w:val="21"/>
          <w:highlight w:val="none"/>
          <w:u w:val="none"/>
        </w:rPr>
        <w:t>年8月</w:t>
      </w:r>
      <w:r>
        <w:rPr>
          <w:rFonts w:hint="eastAsia" w:ascii="微软雅黑" w:hAnsi="微软雅黑" w:cs="微软雅黑"/>
          <w:bCs/>
          <w:szCs w:val="21"/>
          <w:highlight w:val="none"/>
          <w:u w:val="none"/>
          <w:lang w:val="en-US" w:eastAsia="zh-CN"/>
        </w:rPr>
        <w:t>10</w:t>
      </w:r>
      <w:r>
        <w:rPr>
          <w:rFonts w:hint="eastAsia" w:ascii="微软雅黑" w:hAnsi="微软雅黑" w:cs="微软雅黑"/>
          <w:bCs/>
          <w:szCs w:val="21"/>
          <w:highlight w:val="none"/>
          <w:u w:val="none"/>
        </w:rPr>
        <w:t>日14点30分（北京时间）</w:t>
      </w:r>
    </w:p>
    <w:p>
      <w:pPr>
        <w:pageBreakBefore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eastAsia="微软雅黑" w:cs="微软雅黑"/>
          <w:szCs w:val="21"/>
          <w:highlight w:val="none"/>
          <w:u w:val="none"/>
          <w:lang w:eastAsia="zh-CN"/>
        </w:rPr>
      </w:pPr>
      <w:r>
        <w:rPr>
          <w:rFonts w:hint="eastAsia" w:ascii="微软雅黑" w:hAnsi="微软雅黑" w:cs="微软雅黑"/>
          <w:b w:val="0"/>
          <w:sz w:val="21"/>
          <w:szCs w:val="21"/>
          <w:highlight w:val="none"/>
          <w:u w:val="none"/>
        </w:rPr>
        <w:t>开标时间</w:t>
      </w:r>
      <w:r>
        <w:rPr>
          <w:rFonts w:hint="eastAsia" w:ascii="微软雅黑" w:hAnsi="微软雅黑" w:cs="微软雅黑"/>
          <w:b w:val="0"/>
          <w:sz w:val="21"/>
          <w:szCs w:val="21"/>
          <w:highlight w:val="none"/>
          <w:u w:val="none"/>
          <w:lang w:eastAsia="zh-CN"/>
        </w:rPr>
        <w:t>：</w:t>
      </w:r>
      <w:r>
        <w:rPr>
          <w:rFonts w:hint="eastAsia" w:ascii="微软雅黑" w:hAnsi="微软雅黑" w:cs="微软雅黑"/>
          <w:bCs/>
          <w:szCs w:val="21"/>
          <w:highlight w:val="none"/>
          <w:u w:val="none"/>
        </w:rPr>
        <w:t>202</w:t>
      </w:r>
      <w:r>
        <w:rPr>
          <w:rFonts w:hint="eastAsia" w:ascii="微软雅黑" w:hAnsi="微软雅黑" w:cs="微软雅黑"/>
          <w:bCs/>
          <w:szCs w:val="21"/>
          <w:highlight w:val="none"/>
          <w:u w:val="none"/>
          <w:lang w:val="en-US" w:eastAsia="zh-CN"/>
        </w:rPr>
        <w:t>1</w:t>
      </w:r>
      <w:r>
        <w:rPr>
          <w:rFonts w:hint="eastAsia" w:ascii="微软雅黑" w:hAnsi="微软雅黑" w:cs="微软雅黑"/>
          <w:bCs/>
          <w:szCs w:val="21"/>
          <w:highlight w:val="none"/>
          <w:u w:val="none"/>
        </w:rPr>
        <w:t>年8月</w:t>
      </w:r>
      <w:r>
        <w:rPr>
          <w:rFonts w:hint="eastAsia" w:ascii="微软雅黑" w:hAnsi="微软雅黑" w:cs="微软雅黑"/>
          <w:bCs/>
          <w:szCs w:val="21"/>
          <w:highlight w:val="none"/>
          <w:u w:val="none"/>
          <w:lang w:val="en-US" w:eastAsia="zh-CN"/>
        </w:rPr>
        <w:t>10</w:t>
      </w:r>
      <w:r>
        <w:rPr>
          <w:rFonts w:hint="eastAsia" w:ascii="微软雅黑" w:hAnsi="微软雅黑" w:cs="微软雅黑"/>
          <w:bCs/>
          <w:szCs w:val="21"/>
          <w:highlight w:val="none"/>
          <w:u w:val="none"/>
        </w:rPr>
        <w:t>日14点30分（北京时间）</w:t>
      </w:r>
    </w:p>
    <w:p>
      <w:pPr>
        <w:pageBreakBefore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cs="微软雅黑"/>
          <w:bCs/>
          <w:szCs w:val="21"/>
          <w:highlight w:val="none"/>
          <w:u w:val="single"/>
        </w:rPr>
      </w:pPr>
      <w:r>
        <w:rPr>
          <w:rFonts w:hint="eastAsia" w:ascii="微软雅黑" w:hAnsi="微软雅黑" w:cs="微软雅黑"/>
          <w:b w:val="0"/>
          <w:sz w:val="21"/>
          <w:szCs w:val="21"/>
          <w:highlight w:val="none"/>
          <w:u w:val="none"/>
        </w:rPr>
        <w:t>开标</w:t>
      </w:r>
      <w:r>
        <w:rPr>
          <w:rFonts w:hint="eastAsia" w:ascii="微软雅黑" w:hAnsi="微软雅黑" w:cs="微软雅黑"/>
          <w:szCs w:val="21"/>
          <w:highlight w:val="none"/>
          <w:u w:val="none"/>
        </w:rPr>
        <w:t>地点：南京市雨花台区软件大道109号（雨花客厅）</w:t>
      </w:r>
      <w:r>
        <w:rPr>
          <w:rFonts w:hint="eastAsia" w:ascii="微软雅黑" w:hAnsi="微软雅黑" w:cs="微软雅黑"/>
          <w:szCs w:val="21"/>
          <w:highlight w:val="none"/>
        </w:rPr>
        <w:t>2幢909开标大厅</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因疫情防控需要</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各</w:t>
      </w:r>
      <w:r>
        <w:rPr>
          <w:rFonts w:hint="eastAsia" w:ascii="微软雅黑" w:hAnsi="微软雅黑" w:eastAsia="微软雅黑" w:cs="微软雅黑"/>
          <w:b w:val="0"/>
          <w:bCs w:val="0"/>
          <w:color w:val="auto"/>
          <w:sz w:val="21"/>
          <w:szCs w:val="21"/>
          <w:highlight w:val="none"/>
          <w:lang w:eastAsia="zh-CN"/>
        </w:rPr>
        <w:t>供应商</w:t>
      </w:r>
      <w:r>
        <w:rPr>
          <w:rFonts w:hint="eastAsia" w:ascii="微软雅黑" w:hAnsi="微软雅黑" w:eastAsia="微软雅黑" w:cs="微软雅黑"/>
          <w:b/>
          <w:bCs/>
          <w:color w:val="auto"/>
          <w:sz w:val="21"/>
          <w:szCs w:val="21"/>
          <w:highlight w:val="none"/>
          <w:lang w:eastAsia="zh-CN"/>
        </w:rPr>
        <w:t>可选择</w:t>
      </w:r>
      <w:r>
        <w:rPr>
          <w:rFonts w:hint="eastAsia" w:ascii="微软雅黑" w:hAnsi="微软雅黑" w:eastAsia="微软雅黑" w:cs="微软雅黑"/>
          <w:b w:val="0"/>
          <w:bCs w:val="0"/>
          <w:color w:val="auto"/>
          <w:sz w:val="21"/>
          <w:szCs w:val="21"/>
          <w:highlight w:val="none"/>
          <w:lang w:eastAsia="zh-CN"/>
        </w:rPr>
        <w:t>邮寄方式递交投标文件，但必</w:t>
      </w:r>
      <w:r>
        <w:rPr>
          <w:rFonts w:hint="eastAsia" w:ascii="微软雅黑" w:hAnsi="微软雅黑" w:eastAsia="微软雅黑" w:cs="微软雅黑"/>
          <w:b w:val="0"/>
          <w:bCs w:val="0"/>
          <w:color w:val="auto"/>
          <w:sz w:val="21"/>
          <w:szCs w:val="21"/>
          <w:highlight w:val="none"/>
        </w:rPr>
        <w:t>须在递交</w:t>
      </w:r>
      <w:r>
        <w:rPr>
          <w:rFonts w:hint="eastAsia" w:ascii="微软雅黑" w:hAnsi="微软雅黑" w:eastAsia="微软雅黑" w:cs="微软雅黑"/>
          <w:b w:val="0"/>
          <w:bCs w:val="0"/>
          <w:color w:val="auto"/>
          <w:sz w:val="21"/>
          <w:szCs w:val="21"/>
          <w:highlight w:val="none"/>
          <w:lang w:eastAsia="zh-CN"/>
        </w:rPr>
        <w:t>投标</w:t>
      </w:r>
      <w:r>
        <w:rPr>
          <w:rFonts w:hint="eastAsia" w:ascii="微软雅黑" w:hAnsi="微软雅黑" w:eastAsia="微软雅黑" w:cs="微软雅黑"/>
          <w:b w:val="0"/>
          <w:bCs w:val="0"/>
          <w:color w:val="auto"/>
          <w:sz w:val="21"/>
          <w:szCs w:val="21"/>
          <w:highlight w:val="none"/>
        </w:rPr>
        <w:t>文件截止时间前，将</w:t>
      </w:r>
      <w:r>
        <w:rPr>
          <w:rFonts w:hint="eastAsia" w:ascii="微软雅黑" w:hAnsi="微软雅黑" w:eastAsia="微软雅黑" w:cs="微软雅黑"/>
          <w:b w:val="0"/>
          <w:bCs w:val="0"/>
          <w:color w:val="auto"/>
          <w:sz w:val="21"/>
          <w:szCs w:val="21"/>
          <w:highlight w:val="none"/>
          <w:lang w:eastAsia="zh-CN"/>
        </w:rPr>
        <w:t>投标</w:t>
      </w:r>
      <w:r>
        <w:rPr>
          <w:rFonts w:hint="eastAsia" w:ascii="微软雅黑" w:hAnsi="微软雅黑" w:eastAsia="微软雅黑" w:cs="微软雅黑"/>
          <w:b w:val="0"/>
          <w:bCs w:val="0"/>
          <w:color w:val="auto"/>
          <w:sz w:val="21"/>
          <w:szCs w:val="21"/>
          <w:highlight w:val="none"/>
        </w:rPr>
        <w:t>文件密封好送达，逾期送达或未密封，将被拒收。</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rPr>
        <w:t>快递邮寄（建议：顺丰或EMS）</w:t>
      </w:r>
      <w:r>
        <w:rPr>
          <w:rFonts w:hint="eastAsia" w:ascii="微软雅黑" w:hAnsi="微软雅黑" w:eastAsia="微软雅黑" w:cs="微软雅黑"/>
          <w:b w:val="0"/>
          <w:bCs w:val="0"/>
          <w:color w:val="auto"/>
          <w:sz w:val="21"/>
          <w:szCs w:val="21"/>
          <w:highlight w:val="none"/>
          <w:lang w:eastAsia="zh-CN"/>
        </w:rPr>
        <w:t>地址：</w:t>
      </w:r>
      <w:r>
        <w:rPr>
          <w:rFonts w:hint="eastAsia" w:ascii="微软雅黑" w:hAnsi="微软雅黑" w:eastAsia="微软雅黑" w:cs="微软雅黑"/>
          <w:b w:val="0"/>
          <w:bCs w:val="0"/>
          <w:color w:val="auto"/>
          <w:sz w:val="21"/>
          <w:szCs w:val="21"/>
          <w:highlight w:val="none"/>
        </w:rPr>
        <w:t>江苏省南京市雨花台区软件大道109号（雨花客厅）2栋909室</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邮编：2100</w:t>
      </w:r>
      <w:r>
        <w:rPr>
          <w:rFonts w:hint="eastAsia" w:ascii="微软雅黑" w:hAnsi="微软雅黑" w:eastAsia="微软雅黑" w:cs="微软雅黑"/>
          <w:b w:val="0"/>
          <w:bCs w:val="0"/>
          <w:color w:val="auto"/>
          <w:sz w:val="21"/>
          <w:szCs w:val="21"/>
          <w:highlight w:val="none"/>
          <w:lang w:val="en-US" w:eastAsia="zh-CN"/>
        </w:rPr>
        <w:t>12</w:t>
      </w:r>
      <w:r>
        <w:rPr>
          <w:rFonts w:hint="eastAsia" w:ascii="微软雅黑" w:hAnsi="微软雅黑" w:cs="微软雅黑"/>
          <w:b w:val="0"/>
          <w:bCs w:val="0"/>
          <w:color w:val="auto"/>
          <w:sz w:val="21"/>
          <w:szCs w:val="21"/>
          <w:highlight w:val="none"/>
          <w:lang w:eastAsia="zh-CN"/>
        </w:rPr>
        <w:t>，倪莲蕾</w:t>
      </w:r>
      <w:r>
        <w:rPr>
          <w:rFonts w:hint="eastAsia" w:ascii="微软雅黑" w:hAnsi="微软雅黑" w:eastAsia="微软雅黑" w:cs="微软雅黑"/>
          <w:b w:val="0"/>
          <w:bCs w:val="0"/>
          <w:color w:val="auto"/>
          <w:sz w:val="21"/>
          <w:szCs w:val="21"/>
          <w:highlight w:val="none"/>
        </w:rPr>
        <w:t>&lt;收&gt; 联系方式：025-8</w:t>
      </w:r>
      <w:r>
        <w:rPr>
          <w:rFonts w:hint="eastAsia" w:ascii="微软雅黑" w:hAnsi="微软雅黑" w:eastAsia="微软雅黑" w:cs="微软雅黑"/>
          <w:b w:val="0"/>
          <w:bCs w:val="0"/>
          <w:color w:val="auto"/>
          <w:sz w:val="21"/>
          <w:szCs w:val="21"/>
          <w:highlight w:val="none"/>
          <w:lang w:val="en-US" w:eastAsia="zh-CN"/>
        </w:rPr>
        <w:t>3609978</w:t>
      </w:r>
      <w:r>
        <w:rPr>
          <w:rFonts w:hint="eastAsia" w:ascii="微软雅黑" w:hAnsi="微软雅黑" w:eastAsia="微软雅黑" w:cs="微软雅黑"/>
          <w:b w:val="0"/>
          <w:bCs w:val="0"/>
          <w:color w:val="auto"/>
          <w:sz w:val="21"/>
          <w:szCs w:val="21"/>
          <w:highlight w:val="none"/>
        </w:rPr>
        <w:t>/</w:t>
      </w:r>
      <w:r>
        <w:rPr>
          <w:rFonts w:hint="eastAsia" w:ascii="微软雅黑" w:hAnsi="微软雅黑" w:eastAsia="微软雅黑" w:cs="微软雅黑"/>
          <w:b w:val="0"/>
          <w:bCs w:val="0"/>
          <w:color w:val="auto"/>
          <w:sz w:val="21"/>
          <w:szCs w:val="21"/>
          <w:highlight w:val="none"/>
          <w:lang w:val="en-US" w:eastAsia="zh-CN"/>
        </w:rPr>
        <w:t>025-8360</w:t>
      </w:r>
      <w:r>
        <w:rPr>
          <w:rFonts w:hint="eastAsia" w:ascii="微软雅黑" w:hAnsi="微软雅黑" w:cs="微软雅黑"/>
          <w:b w:val="0"/>
          <w:bCs w:val="0"/>
          <w:color w:val="auto"/>
          <w:sz w:val="21"/>
          <w:szCs w:val="21"/>
          <w:highlight w:val="none"/>
          <w:lang w:val="en-US" w:eastAsia="zh-CN"/>
        </w:rPr>
        <w:t>3328。</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供应商应充分考虑</w:t>
      </w:r>
      <w:r>
        <w:rPr>
          <w:rFonts w:hint="eastAsia" w:ascii="微软雅黑" w:hAnsi="微软雅黑" w:eastAsia="微软雅黑" w:cs="微软雅黑"/>
          <w:color w:val="auto"/>
          <w:sz w:val="21"/>
          <w:szCs w:val="21"/>
          <w:highlight w:val="none"/>
          <w:lang w:eastAsia="zh-CN"/>
        </w:rPr>
        <w:t>投标文件</w:t>
      </w:r>
      <w:r>
        <w:rPr>
          <w:rFonts w:hint="eastAsia" w:ascii="微软雅黑" w:hAnsi="微软雅黑" w:eastAsia="微软雅黑" w:cs="微软雅黑"/>
          <w:color w:val="auto"/>
          <w:sz w:val="21"/>
          <w:szCs w:val="21"/>
          <w:highlight w:val="none"/>
        </w:rPr>
        <w:t>邮寄在途时长，以及注重文件包装的严密性、防水性。供应商承诺：自行承担邮寄标书丢失、破损等风险,以及由此导致的流标、</w:t>
      </w:r>
      <w:r>
        <w:rPr>
          <w:rFonts w:hint="eastAsia" w:ascii="微软雅黑" w:hAnsi="微软雅黑" w:eastAsia="微软雅黑" w:cs="微软雅黑"/>
          <w:color w:val="auto"/>
          <w:sz w:val="21"/>
          <w:szCs w:val="21"/>
          <w:highlight w:val="none"/>
          <w:lang w:eastAsia="zh-CN"/>
        </w:rPr>
        <w:t>投标</w:t>
      </w:r>
      <w:r>
        <w:rPr>
          <w:rFonts w:hint="eastAsia" w:ascii="微软雅黑" w:hAnsi="微软雅黑" w:eastAsia="微软雅黑" w:cs="微软雅黑"/>
          <w:color w:val="auto"/>
          <w:sz w:val="21"/>
          <w:szCs w:val="21"/>
          <w:highlight w:val="none"/>
        </w:rPr>
        <w:t>被否决的后果。</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微软雅黑" w:hAnsi="微软雅黑" w:eastAsia="微软雅黑" w:cs="微软雅黑"/>
          <w:b/>
          <w:bCs/>
          <w:color w:val="auto"/>
          <w:sz w:val="21"/>
          <w:szCs w:val="21"/>
          <w:highlight w:val="none"/>
          <w:lang w:val="en-US" w:eastAsia="zh-CN"/>
        </w:rPr>
      </w:pPr>
      <w:r>
        <w:rPr>
          <w:rFonts w:hint="eastAsia" w:ascii="微软雅黑" w:hAnsi="微软雅黑" w:cs="微软雅黑"/>
          <w:b/>
          <w:bCs/>
          <w:color w:val="auto"/>
          <w:sz w:val="21"/>
          <w:szCs w:val="21"/>
          <w:highlight w:val="none"/>
          <w:lang w:val="en-US" w:eastAsia="zh-CN"/>
        </w:rPr>
        <w:t>2、开标流程更正如下</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cs="微软雅黑"/>
          <w:color w:val="auto"/>
          <w:sz w:val="21"/>
          <w:szCs w:val="21"/>
          <w:highlight w:val="none"/>
          <w:lang w:eastAsia="zh-CN"/>
        </w:rPr>
        <w:t>开</w:t>
      </w:r>
      <w:r>
        <w:rPr>
          <w:rFonts w:hint="eastAsia" w:ascii="微软雅黑" w:hAnsi="微软雅黑" w:eastAsia="微软雅黑" w:cs="微软雅黑"/>
          <w:color w:val="auto"/>
          <w:sz w:val="21"/>
          <w:szCs w:val="21"/>
          <w:highlight w:val="none"/>
          <w:lang w:eastAsia="zh-CN"/>
        </w:rPr>
        <w:t>标</w:t>
      </w:r>
      <w:r>
        <w:rPr>
          <w:rFonts w:hint="eastAsia" w:ascii="微软雅黑" w:hAnsi="微软雅黑" w:eastAsia="微软雅黑" w:cs="微软雅黑"/>
          <w:color w:val="auto"/>
          <w:sz w:val="21"/>
          <w:szCs w:val="21"/>
          <w:highlight w:val="none"/>
        </w:rPr>
        <w:t>过程中，受托人（被委托人）须备好身份证原件和授权书原件（以便核查），并保持手机通讯和网络畅通。</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受托人（被委托人）出示个人身份证原件和授权书原件，在开标前三十分钟通过扫描下方二维码进入腾讯会议软件，参与开标过程。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sz w:val="21"/>
          <w:szCs w:val="21"/>
          <w:highlight w:val="none"/>
          <w:u w:val="none"/>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主题：</w:t>
      </w:r>
      <w:r>
        <w:rPr>
          <w:rFonts w:hint="eastAsia" w:ascii="微软雅黑" w:hAnsi="微软雅黑" w:cs="微软雅黑"/>
          <w:b w:val="0"/>
          <w:sz w:val="21"/>
          <w:szCs w:val="21"/>
          <w:highlight w:val="none"/>
          <w:u w:val="none"/>
        </w:rPr>
        <w:t>平台开发服务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sz w:val="21"/>
          <w:szCs w:val="21"/>
          <w:highlight w:val="none"/>
          <w:u w:val="none"/>
        </w:rPr>
      </w:pPr>
      <w:r>
        <w:rPr>
          <w:rFonts w:hint="eastAsia" w:ascii="微软雅黑" w:hAnsi="微软雅黑" w:eastAsia="微软雅黑" w:cs="微软雅黑"/>
          <w:color w:val="auto"/>
          <w:sz w:val="21"/>
          <w:szCs w:val="21"/>
          <w:highlight w:val="none"/>
          <w:u w:val="none"/>
        </w:rPr>
        <w:t>开标</w:t>
      </w:r>
      <w:r>
        <w:rPr>
          <w:rFonts w:hint="eastAsia" w:ascii="微软雅黑" w:hAnsi="微软雅黑" w:eastAsia="微软雅黑" w:cs="微软雅黑"/>
          <w:b w:val="0"/>
          <w:bCs w:val="0"/>
          <w:i w:val="0"/>
          <w:iCs w:val="0"/>
          <w:caps w:val="0"/>
          <w:color w:val="auto"/>
          <w:spacing w:val="0"/>
          <w:kern w:val="0"/>
          <w:sz w:val="21"/>
          <w:szCs w:val="21"/>
          <w:highlight w:val="none"/>
          <w:u w:val="none"/>
          <w:lang w:val="en-US" w:eastAsia="zh-CN" w:bidi="ar"/>
        </w:rPr>
        <w:t>时间：</w:t>
      </w:r>
      <w:r>
        <w:rPr>
          <w:rFonts w:hint="eastAsia" w:ascii="微软雅黑" w:hAnsi="微软雅黑" w:cs="微软雅黑"/>
          <w:bCs/>
          <w:szCs w:val="21"/>
          <w:highlight w:val="none"/>
          <w:u w:val="none"/>
        </w:rPr>
        <w:t>202</w:t>
      </w:r>
      <w:r>
        <w:rPr>
          <w:rFonts w:hint="eastAsia" w:ascii="微软雅黑" w:hAnsi="微软雅黑" w:cs="微软雅黑"/>
          <w:bCs/>
          <w:szCs w:val="21"/>
          <w:highlight w:val="none"/>
          <w:u w:val="none"/>
          <w:lang w:val="en-US" w:eastAsia="zh-CN"/>
        </w:rPr>
        <w:t>1</w:t>
      </w:r>
      <w:r>
        <w:rPr>
          <w:rFonts w:hint="eastAsia" w:ascii="微软雅黑" w:hAnsi="微软雅黑" w:cs="微软雅黑"/>
          <w:bCs/>
          <w:szCs w:val="21"/>
          <w:highlight w:val="none"/>
          <w:u w:val="none"/>
        </w:rPr>
        <w:t>年8月</w:t>
      </w:r>
      <w:r>
        <w:rPr>
          <w:rFonts w:hint="eastAsia" w:ascii="微软雅黑" w:hAnsi="微软雅黑" w:cs="微软雅黑"/>
          <w:bCs/>
          <w:szCs w:val="21"/>
          <w:highlight w:val="none"/>
          <w:u w:val="none"/>
          <w:lang w:val="en-US" w:eastAsia="zh-CN"/>
        </w:rPr>
        <w:t>10</w:t>
      </w:r>
      <w:r>
        <w:rPr>
          <w:rFonts w:hint="eastAsia" w:ascii="微软雅黑" w:hAnsi="微软雅黑" w:cs="微软雅黑"/>
          <w:bCs/>
          <w:szCs w:val="21"/>
          <w:highlight w:val="none"/>
          <w:u w:val="none"/>
        </w:rPr>
        <w:t>日</w:t>
      </w:r>
      <w:r>
        <w:rPr>
          <w:rFonts w:hint="eastAsia" w:ascii="微软雅黑" w:hAnsi="微软雅黑" w:cs="微软雅黑"/>
          <w:bCs/>
          <w:szCs w:val="21"/>
          <w:highlight w:val="none"/>
          <w:u w:val="none"/>
          <w:lang w:eastAsia="zh-CN"/>
        </w:rPr>
        <w:t>下午</w:t>
      </w:r>
      <w:r>
        <w:rPr>
          <w:rFonts w:hint="eastAsia" w:ascii="微软雅黑" w:hAnsi="微软雅黑" w:cs="微软雅黑"/>
          <w:bCs/>
          <w:szCs w:val="21"/>
          <w:highlight w:val="none"/>
          <w:u w:val="none"/>
        </w:rPr>
        <w:t>14点30分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20" w:firstLineChars="200"/>
        <w:jc w:val="left"/>
        <w:textAlignment w:val="auto"/>
        <w:outlineLvl w:val="9"/>
        <w:rPr>
          <w:rFonts w:hint="default"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会议 ID：</w:t>
      </w:r>
      <w:r>
        <w:rPr>
          <w:rFonts w:hint="eastAsia" w:ascii="微软雅黑" w:hAnsi="微软雅黑" w:cs="微软雅黑"/>
          <w:b w:val="0"/>
          <w:bCs w:val="0"/>
          <w:i w:val="0"/>
          <w:iCs w:val="0"/>
          <w:caps w:val="0"/>
          <w:color w:val="auto"/>
          <w:spacing w:val="0"/>
          <w:kern w:val="0"/>
          <w:sz w:val="21"/>
          <w:szCs w:val="21"/>
          <w:highlight w:val="none"/>
          <w:lang w:val="en-US" w:eastAsia="zh-CN" w:bidi="ar"/>
        </w:rPr>
        <w:t>598 397 928</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20" w:firstLineChars="200"/>
        <w:jc w:val="left"/>
        <w:textAlignment w:val="auto"/>
        <w:outlineLvl w:val="9"/>
        <w:rPr>
          <w:rFonts w:hint="eastAsia" w:ascii="微软雅黑" w:hAnsi="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密</w:t>
      </w:r>
      <w:r>
        <w:rPr>
          <w:rFonts w:hint="eastAsia" w:ascii="微软雅黑" w:hAnsi="微软雅黑" w:cs="微软雅黑"/>
          <w:b w:val="0"/>
          <w:bCs w:val="0"/>
          <w:i w:val="0"/>
          <w:iCs w:val="0"/>
          <w:caps w:val="0"/>
          <w:color w:val="auto"/>
          <w:spacing w:val="0"/>
          <w:kern w:val="0"/>
          <w:sz w:val="21"/>
          <w:szCs w:val="21"/>
          <w:highlight w:val="none"/>
          <w:lang w:val="en-US" w:eastAsia="zh-CN" w:bidi="ar"/>
        </w:rPr>
        <w:t>码：021020</w:t>
      </w:r>
    </w:p>
    <w:p>
      <w:pP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drawing>
          <wp:inline distT="0" distB="0" distL="114300" distR="114300">
            <wp:extent cx="3076575" cy="3987165"/>
            <wp:effectExtent l="0" t="0" r="1905" b="5715"/>
            <wp:docPr id="1" name="图片 1" descr="35ee7cb71d8f0fc77154533f3ca40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ee7cb71d8f0fc77154533f3ca40af"/>
                    <pic:cNvPicPr>
                      <a:picLocks noChangeAspect="1"/>
                    </pic:cNvPicPr>
                  </pic:nvPicPr>
                  <pic:blipFill>
                    <a:blip r:embed="rId4"/>
                    <a:stretch>
                      <a:fillRect/>
                    </a:stretch>
                  </pic:blipFill>
                  <pic:spPr>
                    <a:xfrm>
                      <a:off x="0" y="0"/>
                      <a:ext cx="3076575" cy="398716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更正日期：2021年07月27日</w:t>
      </w:r>
    </w:p>
    <w:p>
      <w:pPr>
        <w:pStyle w:val="4"/>
        <w:keepNext/>
        <w:keepLines/>
        <w:pageBreakBefore w:val="0"/>
        <w:widowControl w:val="0"/>
        <w:kinsoku/>
        <w:wordWrap/>
        <w:overflowPunct/>
        <w:topLinePunct w:val="0"/>
        <w:autoSpaceDE/>
        <w:autoSpaceDN/>
        <w:bidi w:val="0"/>
        <w:adjustRightInd/>
        <w:snapToGrid/>
        <w:spacing w:before="160" w:after="160" w:line="360" w:lineRule="auto"/>
        <w:textAlignment w:val="auto"/>
        <w:rPr>
          <w:rFonts w:hint="eastAsia" w:ascii="微软雅黑" w:hAnsi="微软雅黑" w:eastAsia="微软雅黑" w:cs="微软雅黑"/>
          <w:b/>
          <w:bCs w:val="0"/>
          <w:sz w:val="21"/>
          <w:szCs w:val="21"/>
          <w:highlight w:val="none"/>
        </w:rPr>
      </w:pPr>
      <w:bookmarkStart w:id="8" w:name="_Toc28359106"/>
      <w:bookmarkStart w:id="9" w:name="_Toc28359029"/>
      <w:bookmarkStart w:id="10" w:name="_Toc35393648"/>
      <w:bookmarkStart w:id="11" w:name="_Toc35393817"/>
      <w:r>
        <w:rPr>
          <w:rFonts w:hint="eastAsia" w:ascii="微软雅黑" w:hAnsi="微软雅黑" w:eastAsia="微软雅黑" w:cs="微软雅黑"/>
          <w:b/>
          <w:bCs w:val="0"/>
          <w:sz w:val="21"/>
          <w:szCs w:val="21"/>
          <w:highlight w:val="none"/>
          <w:lang w:eastAsia="zh-CN"/>
        </w:rPr>
        <w:t>三</w:t>
      </w:r>
      <w:r>
        <w:rPr>
          <w:rFonts w:hint="eastAsia" w:ascii="微软雅黑" w:hAnsi="微软雅黑" w:eastAsia="微软雅黑" w:cs="微软雅黑"/>
          <w:b/>
          <w:bCs w:val="0"/>
          <w:sz w:val="21"/>
          <w:szCs w:val="21"/>
          <w:highlight w:val="none"/>
        </w:rPr>
        <w:t>、联系</w:t>
      </w:r>
      <w:r>
        <w:rPr>
          <w:rFonts w:hint="eastAsia" w:ascii="微软雅黑" w:hAnsi="微软雅黑" w:eastAsia="微软雅黑" w:cs="微软雅黑"/>
          <w:b/>
          <w:bCs w:val="0"/>
          <w:sz w:val="21"/>
          <w:szCs w:val="21"/>
          <w:highlight w:val="none"/>
          <w:lang w:eastAsia="zh-CN"/>
        </w:rPr>
        <w:t>方式</w:t>
      </w:r>
      <w:r>
        <w:rPr>
          <w:rFonts w:hint="eastAsia" w:ascii="微软雅黑" w:hAnsi="微软雅黑" w:eastAsia="微软雅黑" w:cs="微软雅黑"/>
          <w:b/>
          <w:bCs w:val="0"/>
          <w:sz w:val="21"/>
          <w:szCs w:val="21"/>
          <w:highlight w:val="none"/>
        </w:rPr>
        <w:t>。</w:t>
      </w:r>
      <w:bookmarkEnd w:id="8"/>
      <w:bookmarkEnd w:id="9"/>
      <w:bookmarkEnd w:id="10"/>
      <w:bookmarkEnd w:id="11"/>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bookmarkStart w:id="12" w:name="_Toc35393649"/>
      <w:bookmarkStart w:id="13" w:name="_Toc28359107"/>
      <w:bookmarkStart w:id="14" w:name="_Toc35393818"/>
      <w:bookmarkStart w:id="15" w:name="_Toc28359030"/>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1.采购人信息</w:t>
      </w:r>
      <w:bookmarkEnd w:id="12"/>
      <w:bookmarkEnd w:id="13"/>
      <w:bookmarkEnd w:id="14"/>
      <w:bookmarkEnd w:id="15"/>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名 称：南京医科大学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地  址：南京市江宁区龙眠大道101号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bookmarkStart w:id="16" w:name="_Toc28359108"/>
      <w:bookmarkStart w:id="17" w:name="_Toc35393819"/>
      <w:bookmarkStart w:id="18" w:name="_Toc28359031"/>
      <w:bookmarkStart w:id="19" w:name="_Toc35393650"/>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2.采购代理机构信息</w:t>
      </w:r>
      <w:bookmarkEnd w:id="16"/>
      <w:bookmarkEnd w:id="17"/>
      <w:bookmarkEnd w:id="18"/>
      <w:bookmarkEnd w:id="19"/>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bookmarkStart w:id="20" w:name="_Toc28359109"/>
      <w:bookmarkStart w:id="21" w:name="_Toc35393651"/>
      <w:bookmarkStart w:id="22" w:name="_Toc28359032"/>
      <w:bookmarkStart w:id="23" w:name="_Toc35393820"/>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名 称：江苏省华采招标有限公司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地  址：南京市雨花台区软件大道109号（雨花客厅）2幢909室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3.项目联系方式</w:t>
      </w:r>
      <w:bookmarkEnd w:id="20"/>
      <w:bookmarkEnd w:id="21"/>
      <w:bookmarkEnd w:id="22"/>
      <w:bookmarkEnd w:id="23"/>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项目联系人：</w:t>
      </w:r>
      <w:r>
        <w:rPr>
          <w:rFonts w:hint="eastAsia" w:ascii="微软雅黑" w:hAnsi="微软雅黑" w:cs="微软雅黑"/>
          <w:b w:val="0"/>
          <w:bCs w:val="0"/>
          <w:i w:val="0"/>
          <w:iCs w:val="0"/>
          <w:caps w:val="0"/>
          <w:color w:val="auto"/>
          <w:spacing w:val="0"/>
          <w:kern w:val="0"/>
          <w:sz w:val="21"/>
          <w:szCs w:val="21"/>
          <w:highlight w:val="none"/>
          <w:lang w:val="en-US" w:eastAsia="zh-CN" w:bidi="ar"/>
        </w:rPr>
        <w:t>倪莲蕾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default"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电　　 话：025-8360</w:t>
      </w:r>
      <w:r>
        <w:rPr>
          <w:rFonts w:hint="eastAsia" w:ascii="微软雅黑" w:hAnsi="微软雅黑" w:cs="微软雅黑"/>
          <w:b w:val="0"/>
          <w:bCs w:val="0"/>
          <w:i w:val="0"/>
          <w:iCs w:val="0"/>
          <w:caps w:val="0"/>
          <w:color w:val="auto"/>
          <w:spacing w:val="0"/>
          <w:kern w:val="0"/>
          <w:sz w:val="21"/>
          <w:szCs w:val="21"/>
          <w:highlight w:val="none"/>
          <w:lang w:val="en-US" w:eastAsia="zh-CN" w:bidi="ar"/>
        </w:rPr>
        <w:t>3328</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929E6"/>
    <w:rsid w:val="000C0DC7"/>
    <w:rsid w:val="001F6F90"/>
    <w:rsid w:val="018713D1"/>
    <w:rsid w:val="01982DA8"/>
    <w:rsid w:val="02E86665"/>
    <w:rsid w:val="04086BC3"/>
    <w:rsid w:val="07D6509D"/>
    <w:rsid w:val="08617435"/>
    <w:rsid w:val="09E37932"/>
    <w:rsid w:val="0A1C5FDF"/>
    <w:rsid w:val="0C0F3A3B"/>
    <w:rsid w:val="0D7D665C"/>
    <w:rsid w:val="0E726DFB"/>
    <w:rsid w:val="10D125A8"/>
    <w:rsid w:val="12380ED2"/>
    <w:rsid w:val="13716E75"/>
    <w:rsid w:val="13CA56F6"/>
    <w:rsid w:val="15A52C5C"/>
    <w:rsid w:val="18B03BF5"/>
    <w:rsid w:val="18F51149"/>
    <w:rsid w:val="197E2400"/>
    <w:rsid w:val="1A62011E"/>
    <w:rsid w:val="1B7F2A25"/>
    <w:rsid w:val="1CCE697F"/>
    <w:rsid w:val="1D4C5672"/>
    <w:rsid w:val="21651E07"/>
    <w:rsid w:val="223D77E1"/>
    <w:rsid w:val="22D93A32"/>
    <w:rsid w:val="22F24B31"/>
    <w:rsid w:val="23FE0330"/>
    <w:rsid w:val="247F4981"/>
    <w:rsid w:val="2623428B"/>
    <w:rsid w:val="26F03605"/>
    <w:rsid w:val="27CE5815"/>
    <w:rsid w:val="28717223"/>
    <w:rsid w:val="30487FC3"/>
    <w:rsid w:val="31F14956"/>
    <w:rsid w:val="326B7A3F"/>
    <w:rsid w:val="34115665"/>
    <w:rsid w:val="3B0828F8"/>
    <w:rsid w:val="3BEE3DD4"/>
    <w:rsid w:val="3E0823D0"/>
    <w:rsid w:val="3F560BDA"/>
    <w:rsid w:val="406A75DA"/>
    <w:rsid w:val="43956E6F"/>
    <w:rsid w:val="43E761F3"/>
    <w:rsid w:val="45664879"/>
    <w:rsid w:val="45766EB2"/>
    <w:rsid w:val="45C11EE1"/>
    <w:rsid w:val="46940FE3"/>
    <w:rsid w:val="489A245E"/>
    <w:rsid w:val="48A959B0"/>
    <w:rsid w:val="497C5BF1"/>
    <w:rsid w:val="4D897875"/>
    <w:rsid w:val="4ED55C4C"/>
    <w:rsid w:val="4FFD2555"/>
    <w:rsid w:val="50327105"/>
    <w:rsid w:val="5619226C"/>
    <w:rsid w:val="56690F20"/>
    <w:rsid w:val="57F32AD9"/>
    <w:rsid w:val="5864071B"/>
    <w:rsid w:val="5AC834A5"/>
    <w:rsid w:val="5B7D3FF7"/>
    <w:rsid w:val="5D2E2C84"/>
    <w:rsid w:val="60475F0A"/>
    <w:rsid w:val="623B12DE"/>
    <w:rsid w:val="64703113"/>
    <w:rsid w:val="64B4065F"/>
    <w:rsid w:val="67AA50B2"/>
    <w:rsid w:val="6A1F4DCE"/>
    <w:rsid w:val="6A9929E6"/>
    <w:rsid w:val="6C6A335A"/>
    <w:rsid w:val="6D074188"/>
    <w:rsid w:val="6E6D0576"/>
    <w:rsid w:val="6EBF0DD5"/>
    <w:rsid w:val="6F8A1FF3"/>
    <w:rsid w:val="7154115C"/>
    <w:rsid w:val="733A1A5B"/>
    <w:rsid w:val="746671CE"/>
    <w:rsid w:val="750F245D"/>
    <w:rsid w:val="779E1BBD"/>
    <w:rsid w:val="780B3170"/>
    <w:rsid w:val="7CEF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line="240" w:lineRule="auto"/>
      <w:jc w:val="center"/>
      <w:outlineLvl w:val="0"/>
    </w:pPr>
    <w:rPr>
      <w:rFonts w:ascii="Calibri" w:hAnsi="Calibri"/>
      <w:b/>
      <w:bCs/>
      <w:kern w:val="44"/>
      <w:sz w:val="32"/>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b/>
      <w:bCs/>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6">
    <w:name w:val="Block Text"/>
    <w:basedOn w:val="1"/>
    <w:next w:val="1"/>
    <w:unhideWhenUsed/>
    <w:qFormat/>
    <w:uiPriority w:val="99"/>
    <w:pPr>
      <w:spacing w:after="120"/>
      <w:ind w:left="1440" w:leftChars="700" w:right="1440" w:rightChars="700"/>
    </w:pPr>
  </w:style>
  <w:style w:type="paragraph" w:styleId="7">
    <w:name w:val="Plain Text"/>
    <w:basedOn w:val="1"/>
    <w:qFormat/>
    <w:uiPriority w:val="0"/>
    <w:rPr>
      <w:rFonts w:ascii="宋体" w:hAnsi="Courier New" w:eastAsiaTheme="minorEastAsia" w:cstheme="minorBidi"/>
      <w:szCs w:val="22"/>
    </w:rPr>
  </w:style>
  <w:style w:type="character" w:styleId="10">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2021-07-22T03:30:00Z</dcterms:created>
  <dc:creator>江苏省华采招标有限公司</dc:creator>
  <cp:lastModifiedBy>华采招标-倪莲蕾</cp:lastModifiedBy>
  <dcterms:modified xsi:type="dcterms:W3CDTF">2021-07-27T07:58:08Z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CCFA5B4A14F24A0CB5F64145CB993D84</vt:lpwstr>
  </property>
</Properties>
</file>