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auto"/>
        <w:snapToGrid w:val="0"/>
        <w:spacing w:line="360" w:lineRule="exact"/>
        <w:ind w:left="0" w:leftChars="0" w:right="0" w:rightChars="0" w:firstLine="0" w:firstLineChars="0"/>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南京医科大学影像学院影像实训PACS系统</w:t>
      </w:r>
      <w:r>
        <w:rPr>
          <w:rFonts w:hint="eastAsia" w:ascii="微软雅黑" w:hAnsi="微软雅黑" w:eastAsia="微软雅黑" w:cs="微软雅黑"/>
          <w:sz w:val="21"/>
          <w:szCs w:val="21"/>
          <w:highlight w:val="none"/>
          <w:lang w:val="en-US" w:eastAsia="zh-CN"/>
        </w:rPr>
        <w:t>采购</w:t>
      </w:r>
      <w:r>
        <w:rPr>
          <w:rFonts w:hint="eastAsia" w:ascii="微软雅黑" w:hAnsi="微软雅黑" w:eastAsia="微软雅黑" w:cs="微软雅黑"/>
          <w:sz w:val="21"/>
          <w:szCs w:val="21"/>
          <w:highlight w:val="none"/>
          <w:lang w:val="en-US" w:eastAsia="zh-CN"/>
        </w:rPr>
        <w:t>项目</w:t>
      </w:r>
      <w:r>
        <w:rPr>
          <w:rFonts w:hint="eastAsia" w:ascii="微软雅黑" w:hAnsi="微软雅黑" w:eastAsia="微软雅黑" w:cs="微软雅黑"/>
          <w:sz w:val="21"/>
          <w:szCs w:val="21"/>
          <w:highlight w:val="none"/>
          <w:lang w:eastAsia="zh-CN"/>
        </w:rPr>
        <w:t>公开招标公告</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lang w:bidi="ar"/>
        </w:rPr>
      </w:pPr>
      <w:r>
        <w:rPr>
          <w:rFonts w:hint="eastAsia" w:ascii="微软雅黑" w:hAnsi="微软雅黑" w:eastAsia="微软雅黑" w:cs="微软雅黑"/>
          <w:sz w:val="21"/>
          <w:szCs w:val="21"/>
          <w:highlight w:val="none"/>
          <w:lang w:bidi="ar"/>
        </w:rPr>
        <w:t>项目概况</w:t>
      </w:r>
    </w:p>
    <w:p>
      <w:pPr>
        <w:pStyle w:val="5"/>
        <w:shd w:val="clear" w:color="auto" w:fill="auto"/>
        <w:spacing w:before="0" w:beforeAutospacing="0" w:after="0" w:afterAutospacing="0" w:line="400" w:lineRule="exact"/>
        <w:ind w:firstLine="480"/>
        <w:rPr>
          <w:rFonts w:hint="eastAsia" w:ascii="微软雅黑" w:hAnsi="微软雅黑" w:eastAsia="微软雅黑" w:cs="微软雅黑"/>
          <w:color w:val="auto"/>
          <w:sz w:val="21"/>
          <w:szCs w:val="21"/>
          <w:highlight w:val="none"/>
          <w:lang w:bidi="ar"/>
        </w:rPr>
      </w:pPr>
      <w:r>
        <w:rPr>
          <w:rFonts w:hint="eastAsia" w:ascii="微软雅黑" w:hAnsi="微软雅黑" w:eastAsia="微软雅黑" w:cs="微软雅黑"/>
          <w:sz w:val="21"/>
          <w:szCs w:val="21"/>
          <w:highlight w:val="none"/>
          <w:u w:val="single"/>
          <w:lang w:eastAsia="zh-CN" w:bidi="ar"/>
        </w:rPr>
        <w:t>南京医科大学影像学院影像实训PACS系统</w:t>
      </w:r>
      <w:r>
        <w:rPr>
          <w:rFonts w:hint="eastAsia" w:ascii="微软雅黑" w:hAnsi="微软雅黑" w:eastAsia="微软雅黑" w:cs="微软雅黑"/>
          <w:sz w:val="21"/>
          <w:szCs w:val="21"/>
          <w:highlight w:val="none"/>
          <w:u w:val="single"/>
          <w:lang w:val="en-US" w:eastAsia="zh-CN" w:bidi="ar"/>
        </w:rPr>
        <w:t>采购</w:t>
      </w:r>
      <w:r>
        <w:rPr>
          <w:rFonts w:hint="eastAsia" w:ascii="微软雅黑" w:hAnsi="微软雅黑" w:eastAsia="微软雅黑" w:cs="微软雅黑"/>
          <w:sz w:val="21"/>
          <w:szCs w:val="21"/>
          <w:highlight w:val="none"/>
          <w:lang w:bidi="ar"/>
        </w:rPr>
        <w:t>项目的潜在投标人应在（</w:t>
      </w:r>
      <w:r>
        <w:rPr>
          <w:rFonts w:hint="eastAsia" w:ascii="微软雅黑" w:hAnsi="微软雅黑" w:eastAsia="微软雅黑" w:cs="微软雅黑"/>
          <w:sz w:val="21"/>
          <w:szCs w:val="21"/>
          <w:highlight w:val="none"/>
          <w:u w:val="single"/>
          <w:lang w:bidi="ar"/>
        </w:rPr>
        <w:t>南京市建邺区嘉陵江东街8号综合体B3栋一单元16层</w:t>
      </w:r>
      <w:r>
        <w:rPr>
          <w:rFonts w:hint="eastAsia" w:ascii="微软雅黑" w:hAnsi="微软雅黑" w:eastAsia="微软雅黑" w:cs="微软雅黑"/>
          <w:sz w:val="21"/>
          <w:szCs w:val="21"/>
          <w:highlight w:val="none"/>
          <w:lang w:bidi="ar"/>
        </w:rPr>
        <w:t>）获取招标文件，并于</w:t>
      </w:r>
      <w:r>
        <w:rPr>
          <w:rFonts w:hint="eastAsia" w:ascii="微软雅黑" w:hAnsi="微软雅黑" w:eastAsia="微软雅黑" w:cs="微软雅黑"/>
          <w:color w:val="auto"/>
          <w:sz w:val="21"/>
          <w:szCs w:val="21"/>
          <w:highlight w:val="none"/>
          <w:lang w:bidi="ar"/>
        </w:rPr>
        <w:t>2022年</w:t>
      </w:r>
      <w:r>
        <w:rPr>
          <w:rFonts w:hint="eastAsia" w:ascii="微软雅黑" w:hAnsi="微软雅黑" w:eastAsia="微软雅黑" w:cs="微软雅黑"/>
          <w:color w:val="auto"/>
          <w:sz w:val="21"/>
          <w:szCs w:val="21"/>
          <w:highlight w:val="none"/>
          <w:lang w:val="en-US" w:eastAsia="zh-CN" w:bidi="ar"/>
        </w:rPr>
        <w:t>6</w:t>
      </w:r>
      <w:r>
        <w:rPr>
          <w:rFonts w:hint="eastAsia" w:ascii="微软雅黑" w:hAnsi="微软雅黑" w:eastAsia="微软雅黑" w:cs="微软雅黑"/>
          <w:color w:val="auto"/>
          <w:sz w:val="21"/>
          <w:szCs w:val="21"/>
          <w:highlight w:val="none"/>
          <w:lang w:bidi="ar"/>
        </w:rPr>
        <w:t>月</w:t>
      </w:r>
      <w:r>
        <w:rPr>
          <w:rFonts w:hint="eastAsia" w:ascii="微软雅黑" w:hAnsi="微软雅黑" w:eastAsia="微软雅黑" w:cs="微软雅黑"/>
          <w:color w:val="auto"/>
          <w:sz w:val="21"/>
          <w:szCs w:val="21"/>
          <w:highlight w:val="none"/>
          <w:lang w:val="en-US" w:eastAsia="zh-CN" w:bidi="ar"/>
        </w:rPr>
        <w:t>28</w:t>
      </w:r>
      <w:r>
        <w:rPr>
          <w:rFonts w:hint="eastAsia" w:ascii="微软雅黑" w:hAnsi="微软雅黑" w:eastAsia="微软雅黑" w:cs="微软雅黑"/>
          <w:color w:val="auto"/>
          <w:sz w:val="21"/>
          <w:szCs w:val="21"/>
          <w:highlight w:val="none"/>
          <w:lang w:bidi="ar"/>
        </w:rPr>
        <w:t>日</w:t>
      </w:r>
      <w:r>
        <w:rPr>
          <w:rFonts w:hint="eastAsia" w:ascii="微软雅黑" w:hAnsi="微软雅黑" w:eastAsia="微软雅黑" w:cs="微软雅黑"/>
          <w:color w:val="auto"/>
          <w:sz w:val="21"/>
          <w:szCs w:val="21"/>
          <w:highlight w:val="none"/>
          <w:lang w:val="en-US" w:eastAsia="zh-CN" w:bidi="ar"/>
        </w:rPr>
        <w:t>09</w:t>
      </w:r>
      <w:r>
        <w:rPr>
          <w:rFonts w:hint="eastAsia" w:ascii="微软雅黑" w:hAnsi="微软雅黑" w:eastAsia="微软雅黑" w:cs="微软雅黑"/>
          <w:color w:val="auto"/>
          <w:sz w:val="21"/>
          <w:szCs w:val="21"/>
          <w:highlight w:val="none"/>
          <w:lang w:bidi="ar"/>
        </w:rPr>
        <w:t>点30分（北京时间）前递交投标文件。</w:t>
      </w:r>
    </w:p>
    <w:p>
      <w:pPr>
        <w:pStyle w:val="4"/>
        <w:shd w:val="clear" w:color="auto" w:fill="auto"/>
        <w:spacing w:before="0" w:after="0" w:line="400" w:lineRule="exact"/>
        <w:jc w:val="left"/>
        <w:rPr>
          <w:rFonts w:hint="eastAsia" w:ascii="微软雅黑" w:hAnsi="微软雅黑" w:eastAsia="微软雅黑" w:cs="微软雅黑"/>
          <w:bCs w:val="0"/>
          <w:sz w:val="21"/>
          <w:szCs w:val="21"/>
          <w:highlight w:val="none"/>
        </w:rPr>
      </w:pPr>
      <w:bookmarkStart w:id="0" w:name="_Toc35393790"/>
      <w:bookmarkStart w:id="1" w:name="_Toc28359079"/>
      <w:bookmarkStart w:id="2" w:name="_Toc8493"/>
      <w:bookmarkStart w:id="3" w:name="_Toc28359002"/>
      <w:bookmarkStart w:id="4" w:name="_Toc35393621"/>
      <w:bookmarkStart w:id="5" w:name="_Hlk24379207"/>
      <w:r>
        <w:rPr>
          <w:rFonts w:hint="eastAsia" w:ascii="微软雅黑" w:hAnsi="微软雅黑" w:eastAsia="微软雅黑" w:cs="微软雅黑"/>
          <w:bCs w:val="0"/>
          <w:sz w:val="21"/>
          <w:szCs w:val="21"/>
          <w:highlight w:val="none"/>
        </w:rPr>
        <w:t>一、项目基本情况</w:t>
      </w:r>
      <w:bookmarkEnd w:id="0"/>
      <w:bookmarkEnd w:id="1"/>
      <w:bookmarkEnd w:id="2"/>
      <w:bookmarkEnd w:id="3"/>
      <w:bookmarkEnd w:id="4"/>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项目编号：</w:t>
      </w:r>
      <w:r>
        <w:rPr>
          <w:rFonts w:hint="eastAsia" w:ascii="微软雅黑" w:hAnsi="微软雅黑" w:eastAsia="微软雅黑" w:cs="微软雅黑"/>
          <w:sz w:val="21"/>
          <w:szCs w:val="21"/>
          <w:highlight w:val="none"/>
          <w:lang w:eastAsia="zh-CN"/>
        </w:rPr>
        <w:t>JSHC-2022050251B3</w:t>
      </w:r>
    </w:p>
    <w:p>
      <w:pPr>
        <w:pStyle w:val="5"/>
        <w:shd w:val="clear" w:color="auto" w:fill="auto"/>
        <w:spacing w:before="0" w:beforeAutospacing="0" w:after="0" w:afterAutospacing="0" w:line="400" w:lineRule="exact"/>
        <w:ind w:firstLine="480"/>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项目名称：</w:t>
      </w:r>
      <w:r>
        <w:rPr>
          <w:rFonts w:hint="eastAsia" w:ascii="微软雅黑" w:hAnsi="微软雅黑" w:eastAsia="微软雅黑" w:cs="微软雅黑"/>
          <w:sz w:val="21"/>
          <w:szCs w:val="21"/>
          <w:highlight w:val="none"/>
          <w:lang w:eastAsia="zh-CN"/>
        </w:rPr>
        <w:t>南京医科大学影像学院影像实训PACS系统</w:t>
      </w:r>
      <w:r>
        <w:rPr>
          <w:rFonts w:hint="eastAsia" w:ascii="微软雅黑" w:hAnsi="微软雅黑" w:eastAsia="微软雅黑" w:cs="微软雅黑"/>
          <w:sz w:val="21"/>
          <w:szCs w:val="21"/>
          <w:highlight w:val="none"/>
          <w:lang w:val="en-US" w:eastAsia="zh-CN"/>
        </w:rPr>
        <w:t>采购</w:t>
      </w:r>
    </w:p>
    <w:bookmarkEnd w:id="5"/>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预算金额：人民币</w:t>
      </w:r>
      <w:r>
        <w:rPr>
          <w:rFonts w:hint="eastAsia" w:ascii="微软雅黑" w:hAnsi="微软雅黑" w:eastAsia="微软雅黑" w:cs="微软雅黑"/>
          <w:sz w:val="21"/>
          <w:szCs w:val="21"/>
          <w:highlight w:val="none"/>
          <w:lang w:val="en-US" w:eastAsia="zh-CN"/>
        </w:rPr>
        <w:t>贰拾伍</w:t>
      </w:r>
      <w:r>
        <w:rPr>
          <w:rFonts w:hint="eastAsia" w:ascii="微软雅黑" w:hAnsi="微软雅黑" w:eastAsia="微软雅黑" w:cs="微软雅黑"/>
          <w:sz w:val="21"/>
          <w:szCs w:val="21"/>
          <w:highlight w:val="none"/>
        </w:rPr>
        <w:t>万圆整（￥</w:t>
      </w:r>
      <w:r>
        <w:rPr>
          <w:rFonts w:hint="eastAsia" w:ascii="微软雅黑" w:hAnsi="微软雅黑" w:eastAsia="微软雅黑" w:cs="微软雅黑"/>
          <w:sz w:val="21"/>
          <w:szCs w:val="21"/>
          <w:highlight w:val="none"/>
          <w:lang w:val="en-US" w:eastAsia="zh-CN"/>
        </w:rPr>
        <w:t>25</w:t>
      </w:r>
      <w:r>
        <w:rPr>
          <w:rFonts w:hint="eastAsia" w:ascii="微软雅黑" w:hAnsi="微软雅黑" w:eastAsia="微软雅黑" w:cs="微软雅黑"/>
          <w:sz w:val="21"/>
          <w:szCs w:val="21"/>
          <w:highlight w:val="none"/>
        </w:rPr>
        <w:t>万元整）</w:t>
      </w:r>
    </w:p>
    <w:p>
      <w:pPr>
        <w:pStyle w:val="5"/>
        <w:shd w:val="clear" w:color="auto" w:fill="auto"/>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sz w:val="21"/>
          <w:szCs w:val="21"/>
          <w:highlight w:val="none"/>
        </w:rPr>
        <w:t>最高限价：人民币</w:t>
      </w:r>
      <w:r>
        <w:rPr>
          <w:rFonts w:hint="eastAsia" w:ascii="微软雅黑" w:hAnsi="微软雅黑" w:eastAsia="微软雅黑" w:cs="微软雅黑"/>
          <w:sz w:val="21"/>
          <w:szCs w:val="21"/>
          <w:highlight w:val="none"/>
          <w:lang w:val="en-US" w:eastAsia="zh-CN"/>
        </w:rPr>
        <w:t>贰拾伍</w:t>
      </w:r>
      <w:r>
        <w:rPr>
          <w:rFonts w:hint="eastAsia" w:ascii="微软雅黑" w:hAnsi="微软雅黑" w:eastAsia="微软雅黑" w:cs="微软雅黑"/>
          <w:sz w:val="21"/>
          <w:szCs w:val="21"/>
          <w:highlight w:val="none"/>
        </w:rPr>
        <w:t>万圆整（￥</w:t>
      </w:r>
      <w:r>
        <w:rPr>
          <w:rFonts w:hint="eastAsia" w:ascii="微软雅黑" w:hAnsi="微软雅黑" w:eastAsia="微软雅黑" w:cs="微软雅黑"/>
          <w:sz w:val="21"/>
          <w:szCs w:val="21"/>
          <w:highlight w:val="none"/>
          <w:lang w:val="en-US" w:eastAsia="zh-CN"/>
        </w:rPr>
        <w:t>25</w:t>
      </w:r>
      <w:r>
        <w:rPr>
          <w:rFonts w:hint="eastAsia" w:ascii="微软雅黑" w:hAnsi="微软雅黑" w:eastAsia="微软雅黑" w:cs="微软雅黑"/>
          <w:sz w:val="21"/>
          <w:szCs w:val="21"/>
          <w:highlight w:val="none"/>
        </w:rPr>
        <w:t>万元整）</w:t>
      </w:r>
    </w:p>
    <w:p>
      <w:pPr>
        <w:pStyle w:val="5"/>
        <w:shd w:val="clear" w:color="auto" w:fill="auto"/>
        <w:spacing w:before="0" w:beforeAutospacing="0" w:after="0" w:afterAutospacing="0" w:line="400" w:lineRule="exact"/>
        <w:ind w:firstLine="48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采购需求：影像实训PACS系统</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要求</w:t>
      </w:r>
      <w:r>
        <w:rPr>
          <w:rFonts w:hint="eastAsia" w:ascii="微软雅黑" w:hAnsi="微软雅黑" w:eastAsia="微软雅黑" w:cs="微软雅黑"/>
          <w:color w:val="auto"/>
          <w:sz w:val="21"/>
          <w:szCs w:val="21"/>
          <w:highlight w:val="none"/>
        </w:rPr>
        <w:t>软件集资源库</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教学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训练</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考试</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大数据分析为一体,需要符合教学及临床相关标准规范，不能有知识性错误</w:t>
      </w:r>
      <w:r>
        <w:rPr>
          <w:rFonts w:hint="eastAsia" w:ascii="微软雅黑" w:hAnsi="微软雅黑" w:eastAsia="微软雅黑" w:cs="微软雅黑"/>
          <w:color w:val="auto"/>
          <w:sz w:val="21"/>
          <w:szCs w:val="21"/>
          <w:highlight w:val="none"/>
          <w:lang w:val="en-US" w:eastAsia="zh-CN"/>
        </w:rPr>
        <w:t>等</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详见采购文件。</w:t>
      </w:r>
    </w:p>
    <w:p>
      <w:pPr>
        <w:pStyle w:val="5"/>
        <w:shd w:val="clear" w:color="auto" w:fill="auto"/>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bookmarkStart w:id="6" w:name="_Toc28359080"/>
      <w:bookmarkStart w:id="7" w:name="_Toc35393791"/>
      <w:bookmarkStart w:id="8" w:name="_Toc35393622"/>
      <w:bookmarkStart w:id="9" w:name="_Toc28359003"/>
      <w:r>
        <w:rPr>
          <w:rFonts w:hint="eastAsia" w:ascii="微软雅黑" w:hAnsi="微软雅黑" w:eastAsia="微软雅黑" w:cs="微软雅黑"/>
          <w:color w:val="auto"/>
          <w:sz w:val="21"/>
          <w:szCs w:val="21"/>
          <w:highlight w:val="none"/>
        </w:rPr>
        <w:t>合同履行期限：详见采购文件。</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本项目不接受联合体投标。</w:t>
      </w:r>
    </w:p>
    <w:p>
      <w:pPr>
        <w:pStyle w:val="4"/>
        <w:shd w:val="clear" w:color="auto" w:fill="auto"/>
        <w:spacing w:before="0" w:after="0" w:line="400" w:lineRule="exact"/>
        <w:jc w:val="left"/>
        <w:rPr>
          <w:rFonts w:hint="eastAsia" w:ascii="微软雅黑" w:hAnsi="微软雅黑" w:eastAsia="微软雅黑" w:cs="微软雅黑"/>
          <w:bCs w:val="0"/>
          <w:sz w:val="21"/>
          <w:szCs w:val="21"/>
          <w:highlight w:val="none"/>
        </w:rPr>
      </w:pPr>
      <w:bookmarkStart w:id="10" w:name="_Toc10539"/>
      <w:r>
        <w:rPr>
          <w:rFonts w:hint="eastAsia" w:ascii="微软雅黑" w:hAnsi="微软雅黑" w:eastAsia="微软雅黑" w:cs="微软雅黑"/>
          <w:bCs w:val="0"/>
          <w:sz w:val="21"/>
          <w:szCs w:val="21"/>
          <w:highlight w:val="none"/>
        </w:rPr>
        <w:t>二、申请人的资格要求：</w:t>
      </w:r>
      <w:bookmarkEnd w:id="6"/>
      <w:bookmarkEnd w:id="7"/>
      <w:bookmarkEnd w:id="8"/>
      <w:bookmarkEnd w:id="9"/>
      <w:bookmarkEnd w:id="10"/>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bookmarkStart w:id="11" w:name="_Toc28359004"/>
      <w:bookmarkStart w:id="12" w:name="_Toc28359081"/>
      <w:r>
        <w:rPr>
          <w:rFonts w:hint="eastAsia" w:ascii="微软雅黑" w:hAnsi="微软雅黑" w:eastAsia="微软雅黑" w:cs="微软雅黑"/>
          <w:sz w:val="21"/>
          <w:szCs w:val="21"/>
          <w:highlight w:val="none"/>
        </w:rPr>
        <w:t>1.满足《中华人民共和国政府采购法》第二十二条规定：</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1.1具有独立承担民事责任的能力（提供法人或者其他组织的营业执照复印件）；</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1.2具有良好的商业信誉和健全的财务会计制度（提供参加本次采购活动前2021年</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月至投标截止任一月份的资产负债表和利润表，或2020/2021任一年度审计报告，或银行出具的资信证明，或财政部门认可的专业担保机构出具的投标担保函；（法人或者其他组织成立未满一年的可以不提供）</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1.3具有履行合同所必需的设备和专业技术能力（根据项目需求提供履行合同所必需的设备和专业技术能力的证明材料或承诺函）； </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1.4有依法缴纳税收和社会保障资金的良好记录（提供参加本次采购活动前2021年</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月至投标截止任一月份依法缴纳税收的凭据，以及缴纳社会保险的凭据（专用收据或社会保险的凭据。依法免税或不需要缴纳社会保障资金的投标供应商，应提供相应文件证明）；</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1.5参加本次采购活动</w:t>
      </w:r>
      <w:r>
        <w:rPr>
          <w:rFonts w:hint="eastAsia" w:ascii="微软雅黑" w:hAnsi="微软雅黑" w:eastAsia="微软雅黑" w:cs="微软雅黑"/>
          <w:sz w:val="21"/>
          <w:szCs w:val="21"/>
          <w:highlight w:val="none"/>
          <w:lang w:eastAsia="zh-CN"/>
        </w:rPr>
        <w:t>2019年</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lang w:eastAsia="zh-CN"/>
        </w:rPr>
        <w:t>月</w:t>
      </w:r>
      <w:r>
        <w:rPr>
          <w:rFonts w:hint="eastAsia" w:ascii="微软雅黑" w:hAnsi="微软雅黑" w:eastAsia="微软雅黑" w:cs="微软雅黑"/>
          <w:sz w:val="21"/>
          <w:szCs w:val="21"/>
          <w:highlight w:val="none"/>
          <w:lang w:val="en-US" w:eastAsia="zh-CN"/>
        </w:rPr>
        <w:t>0</w:t>
      </w:r>
      <w:r>
        <w:rPr>
          <w:rFonts w:hint="eastAsia" w:ascii="微软雅黑" w:hAnsi="微软雅黑" w:eastAsia="微软雅黑" w:cs="微软雅黑"/>
          <w:sz w:val="21"/>
          <w:szCs w:val="21"/>
          <w:highlight w:val="none"/>
          <w:lang w:eastAsia="zh-CN"/>
        </w:rPr>
        <w:t>1日至投标截止</w:t>
      </w:r>
      <w:r>
        <w:rPr>
          <w:rFonts w:hint="eastAsia" w:ascii="微软雅黑" w:hAnsi="微软雅黑" w:eastAsia="微软雅黑" w:cs="微软雅黑"/>
          <w:sz w:val="21"/>
          <w:szCs w:val="21"/>
          <w:highlight w:val="none"/>
        </w:rPr>
        <w:t>，在经营活动中没有重大违法记录（提供参加本次采购活动前3年内在经营活动中没有重大违法记录的书面声明）；</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1.6投标供应商须提供法定代表人授权书原件、法定代表人身份证复印件、授权代表身份证复印件（如果是法定代表人直接参与投标的可以不提供授权书）。</w:t>
      </w:r>
    </w:p>
    <w:p>
      <w:pPr>
        <w:pStyle w:val="5"/>
        <w:shd w:val="clear" w:color="auto" w:fill="auto"/>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sz w:val="21"/>
          <w:szCs w:val="21"/>
          <w:highlight w:val="none"/>
        </w:rPr>
        <w:t>1.7本</w:t>
      </w:r>
      <w:r>
        <w:rPr>
          <w:rFonts w:hint="eastAsia" w:ascii="微软雅黑" w:hAnsi="微软雅黑" w:eastAsia="微软雅黑" w:cs="微软雅黑"/>
          <w:color w:val="auto"/>
          <w:sz w:val="21"/>
          <w:szCs w:val="21"/>
          <w:highlight w:val="none"/>
        </w:rPr>
        <w:t>项目不接受进口产品投标（注：本文件所称进口产品是指通过中国海关报关验放进入中国境内且产自关境外的产品）；</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color w:val="auto"/>
          <w:sz w:val="21"/>
          <w:szCs w:val="21"/>
          <w:highlight w:val="none"/>
        </w:rPr>
        <w:t>2.落实政府采购政策需满</w:t>
      </w:r>
      <w:r>
        <w:rPr>
          <w:rFonts w:hint="eastAsia" w:ascii="微软雅黑" w:hAnsi="微软雅黑" w:eastAsia="微软雅黑" w:cs="微软雅黑"/>
          <w:sz w:val="21"/>
          <w:szCs w:val="21"/>
          <w:highlight w:val="none"/>
        </w:rPr>
        <w:t>足的资格要求：专门面向中小企业采购的项目。</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3.本项目的特定资格要求：无。</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4.拒绝下述供应商参加本次采购活动:</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4.1为采购项目提供整体设计、规范编制或者项目管理、监理、检测等服务的；</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4.2供应商单位负责人为同一人或者存在直接控股、管理关系的不同供应商，不得参加同一合同项下的采购活动；</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4.3被“信用中国”网站(www.creditchina.gov.cn)或中国政府采购网(www.ccgp.gov.cn)）列入失信被执行人、重大税收违法案件当事人、政府采购严重违法失信行为记录名单的。</w:t>
      </w:r>
    </w:p>
    <w:p>
      <w:pPr>
        <w:pStyle w:val="4"/>
        <w:shd w:val="clear" w:color="auto" w:fill="auto"/>
        <w:spacing w:before="0" w:after="0" w:line="400" w:lineRule="exact"/>
        <w:jc w:val="left"/>
        <w:rPr>
          <w:rFonts w:hint="eastAsia" w:ascii="微软雅黑" w:hAnsi="微软雅黑" w:eastAsia="微软雅黑" w:cs="微软雅黑"/>
          <w:bCs w:val="0"/>
          <w:sz w:val="21"/>
          <w:szCs w:val="21"/>
          <w:highlight w:val="none"/>
        </w:rPr>
      </w:pPr>
      <w:bookmarkStart w:id="13" w:name="_Toc5634"/>
      <w:bookmarkStart w:id="14" w:name="_Toc35393792"/>
      <w:bookmarkStart w:id="15" w:name="_Toc35393623"/>
      <w:r>
        <w:rPr>
          <w:rFonts w:hint="eastAsia" w:ascii="微软雅黑" w:hAnsi="微软雅黑" w:eastAsia="微软雅黑" w:cs="微软雅黑"/>
          <w:bCs w:val="0"/>
          <w:sz w:val="21"/>
          <w:szCs w:val="21"/>
          <w:highlight w:val="none"/>
        </w:rPr>
        <w:t>三、获取招标文件</w:t>
      </w:r>
      <w:bookmarkEnd w:id="11"/>
      <w:bookmarkEnd w:id="12"/>
      <w:bookmarkEnd w:id="13"/>
      <w:bookmarkEnd w:id="14"/>
      <w:bookmarkEnd w:id="15"/>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时间：2022年</w:t>
      </w: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rPr>
        <w:t>日至2022年</w:t>
      </w: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14</w:t>
      </w:r>
      <w:r>
        <w:rPr>
          <w:rFonts w:hint="eastAsia" w:ascii="微软雅黑" w:hAnsi="微软雅黑" w:eastAsia="微软雅黑" w:cs="微软雅黑"/>
          <w:sz w:val="21"/>
          <w:szCs w:val="21"/>
          <w:highlight w:val="none"/>
        </w:rPr>
        <w:t>日，每天上午09:00至11:30，下午13:30至17:00（北京时间，法定节假日除外）</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地点：</w:t>
      </w:r>
      <w:r>
        <w:rPr>
          <w:rFonts w:hint="eastAsia" w:ascii="微软雅黑" w:hAnsi="微软雅黑" w:eastAsia="微软雅黑" w:cs="微软雅黑"/>
          <w:sz w:val="21"/>
          <w:szCs w:val="21"/>
          <w:highlight w:val="none"/>
          <w:lang w:eastAsia="zh-CN"/>
        </w:rPr>
        <w:t>南京市建邺区嘉陵江东街8号综合体B3栋一单元16层</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方式：供应商如确定参加投标，须购买采购文件（接受网上获取采购文件），否则投标无效。</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售价：人民币500元整，采购文件售后一概不退。</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highlight w:val="none"/>
        </w:rPr>
        <w:t>（转账时请备注公司名称+0</w:t>
      </w:r>
      <w:r>
        <w:rPr>
          <w:rFonts w:hint="eastAsia" w:ascii="微软雅黑" w:hAnsi="微软雅黑" w:eastAsia="微软雅黑" w:cs="微软雅黑"/>
          <w:b/>
          <w:bCs/>
          <w:sz w:val="21"/>
          <w:szCs w:val="21"/>
          <w:highlight w:val="none"/>
          <w:lang w:val="en-US" w:eastAsia="zh-CN"/>
        </w:rPr>
        <w:t>251</w:t>
      </w:r>
      <w:r>
        <w:rPr>
          <w:rFonts w:hint="eastAsia" w:ascii="微软雅黑" w:hAnsi="微软雅黑" w:eastAsia="微软雅黑" w:cs="微软雅黑"/>
          <w:b/>
          <w:bCs/>
          <w:sz w:val="21"/>
          <w:szCs w:val="21"/>
          <w:highlight w:val="none"/>
        </w:rPr>
        <w:t>B</w:t>
      </w:r>
      <w:r>
        <w:rPr>
          <w:rFonts w:hint="eastAsia" w:ascii="微软雅黑" w:hAnsi="微软雅黑" w:eastAsia="微软雅黑" w:cs="微软雅黑"/>
          <w:b/>
          <w:bCs/>
          <w:sz w:val="21"/>
          <w:szCs w:val="21"/>
          <w:highlight w:val="none"/>
          <w:lang w:val="en-US" w:eastAsia="zh-CN"/>
        </w:rPr>
        <w:t>3</w:t>
      </w:r>
      <w:r>
        <w:rPr>
          <w:rFonts w:hint="eastAsia" w:ascii="微软雅黑" w:hAnsi="微软雅黑" w:eastAsia="微软雅黑" w:cs="微软雅黑"/>
          <w:sz w:val="21"/>
          <w:szCs w:val="21"/>
          <w:highlight w:val="none"/>
        </w:rPr>
        <w:t>）。</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联系电话：025-83609978           联系邮箱：jshc9999@163.com</w:t>
      </w:r>
    </w:p>
    <w:p>
      <w:pPr>
        <w:pStyle w:val="4"/>
        <w:shd w:val="clear" w:color="auto" w:fill="auto"/>
        <w:spacing w:before="0" w:after="0" w:line="400" w:lineRule="exact"/>
        <w:jc w:val="left"/>
        <w:rPr>
          <w:rFonts w:hint="eastAsia" w:ascii="微软雅黑" w:hAnsi="微软雅黑" w:eastAsia="微软雅黑" w:cs="微软雅黑"/>
          <w:bCs w:val="0"/>
          <w:sz w:val="21"/>
          <w:szCs w:val="21"/>
          <w:highlight w:val="none"/>
        </w:rPr>
      </w:pPr>
      <w:bookmarkStart w:id="16" w:name="_Toc28359082"/>
      <w:bookmarkStart w:id="17" w:name="_Toc28359005"/>
      <w:bookmarkStart w:id="18" w:name="_Toc35393624"/>
      <w:bookmarkStart w:id="19" w:name="_Toc35393793"/>
      <w:bookmarkStart w:id="20" w:name="_Toc2298"/>
      <w:r>
        <w:rPr>
          <w:rFonts w:hint="eastAsia" w:ascii="微软雅黑" w:hAnsi="微软雅黑" w:eastAsia="微软雅黑" w:cs="微软雅黑"/>
          <w:bCs w:val="0"/>
          <w:sz w:val="21"/>
          <w:szCs w:val="21"/>
          <w:highlight w:val="none"/>
        </w:rPr>
        <w:t>四、提交投标文件</w:t>
      </w:r>
      <w:bookmarkEnd w:id="16"/>
      <w:bookmarkEnd w:id="17"/>
      <w:r>
        <w:rPr>
          <w:rFonts w:hint="eastAsia" w:ascii="微软雅黑" w:hAnsi="微软雅黑" w:eastAsia="微软雅黑" w:cs="微软雅黑"/>
          <w:bCs w:val="0"/>
          <w:sz w:val="21"/>
          <w:szCs w:val="21"/>
          <w:highlight w:val="none"/>
        </w:rPr>
        <w:t>截止时间、开标时间和地点</w:t>
      </w:r>
      <w:bookmarkEnd w:id="18"/>
      <w:bookmarkEnd w:id="19"/>
      <w:bookmarkEnd w:id="20"/>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bookmarkStart w:id="21" w:name="_Toc28359007"/>
      <w:bookmarkStart w:id="22" w:name="_Toc35393625"/>
      <w:bookmarkStart w:id="23" w:name="_Toc28359084"/>
      <w:bookmarkStart w:id="24" w:name="_Toc35393794"/>
      <w:r>
        <w:rPr>
          <w:rFonts w:hint="eastAsia" w:ascii="微软雅黑" w:hAnsi="微软雅黑" w:eastAsia="微软雅黑" w:cs="微软雅黑"/>
          <w:color w:val="auto"/>
          <w:sz w:val="21"/>
          <w:szCs w:val="21"/>
          <w:highlight w:val="none"/>
          <w:lang w:bidi="ar"/>
        </w:rPr>
        <w:t>2022年</w:t>
      </w:r>
      <w:r>
        <w:rPr>
          <w:rFonts w:hint="eastAsia" w:ascii="微软雅黑" w:hAnsi="微软雅黑" w:eastAsia="微软雅黑" w:cs="微软雅黑"/>
          <w:color w:val="auto"/>
          <w:sz w:val="21"/>
          <w:szCs w:val="21"/>
          <w:highlight w:val="none"/>
          <w:lang w:val="en-US" w:eastAsia="zh-CN" w:bidi="ar"/>
        </w:rPr>
        <w:t>6</w:t>
      </w:r>
      <w:r>
        <w:rPr>
          <w:rFonts w:hint="eastAsia" w:ascii="微软雅黑" w:hAnsi="微软雅黑" w:eastAsia="微软雅黑" w:cs="微软雅黑"/>
          <w:color w:val="auto"/>
          <w:sz w:val="21"/>
          <w:szCs w:val="21"/>
          <w:highlight w:val="none"/>
          <w:lang w:bidi="ar"/>
        </w:rPr>
        <w:t>月</w:t>
      </w:r>
      <w:r>
        <w:rPr>
          <w:rFonts w:hint="eastAsia" w:ascii="微软雅黑" w:hAnsi="微软雅黑" w:eastAsia="微软雅黑" w:cs="微软雅黑"/>
          <w:color w:val="auto"/>
          <w:sz w:val="21"/>
          <w:szCs w:val="21"/>
          <w:highlight w:val="none"/>
          <w:lang w:val="en-US" w:eastAsia="zh-CN" w:bidi="ar"/>
        </w:rPr>
        <w:t>28</w:t>
      </w:r>
      <w:r>
        <w:rPr>
          <w:rFonts w:hint="eastAsia" w:ascii="微软雅黑" w:hAnsi="微软雅黑" w:eastAsia="微软雅黑" w:cs="微软雅黑"/>
          <w:color w:val="auto"/>
          <w:sz w:val="21"/>
          <w:szCs w:val="21"/>
          <w:highlight w:val="none"/>
          <w:lang w:bidi="ar"/>
        </w:rPr>
        <w:t>日</w:t>
      </w:r>
      <w:r>
        <w:rPr>
          <w:rFonts w:hint="eastAsia" w:ascii="微软雅黑" w:hAnsi="微软雅黑" w:eastAsia="微软雅黑" w:cs="微软雅黑"/>
          <w:color w:val="auto"/>
          <w:sz w:val="21"/>
          <w:szCs w:val="21"/>
          <w:highlight w:val="none"/>
          <w:lang w:val="en-US" w:eastAsia="zh-CN" w:bidi="ar"/>
        </w:rPr>
        <w:t>09</w:t>
      </w:r>
      <w:r>
        <w:rPr>
          <w:rFonts w:hint="eastAsia" w:ascii="微软雅黑" w:hAnsi="微软雅黑" w:eastAsia="微软雅黑" w:cs="微软雅黑"/>
          <w:sz w:val="21"/>
          <w:szCs w:val="21"/>
          <w:highlight w:val="none"/>
        </w:rPr>
        <w:t>点30分（北京时间）</w:t>
      </w:r>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地点：</w:t>
      </w:r>
      <w:r>
        <w:rPr>
          <w:rFonts w:hint="eastAsia" w:ascii="微软雅黑" w:hAnsi="微软雅黑" w:eastAsia="微软雅黑" w:cs="微软雅黑"/>
          <w:sz w:val="21"/>
          <w:szCs w:val="21"/>
          <w:highlight w:val="none"/>
          <w:lang w:eastAsia="zh-CN" w:bidi="ar"/>
        </w:rPr>
        <w:t>南京市建邺区嘉陵江东街8号综合体B3栋一单元16层</w:t>
      </w:r>
      <w:r>
        <w:rPr>
          <w:rFonts w:hint="eastAsia" w:ascii="微软雅黑" w:hAnsi="微软雅黑" w:eastAsia="微软雅黑" w:cs="微软雅黑"/>
          <w:sz w:val="21"/>
          <w:szCs w:val="21"/>
          <w:highlight w:val="none"/>
          <w:lang w:val="en-US" w:eastAsia="zh-CN" w:bidi="ar"/>
        </w:rPr>
        <w:t>开标大厅</w:t>
      </w:r>
    </w:p>
    <w:p>
      <w:pPr>
        <w:pStyle w:val="4"/>
        <w:shd w:val="clear" w:color="auto" w:fill="auto"/>
        <w:spacing w:before="0" w:after="0" w:line="400" w:lineRule="exact"/>
        <w:jc w:val="left"/>
        <w:rPr>
          <w:rFonts w:hint="eastAsia" w:ascii="微软雅黑" w:hAnsi="微软雅黑" w:eastAsia="微软雅黑" w:cs="微软雅黑"/>
          <w:bCs w:val="0"/>
          <w:sz w:val="21"/>
          <w:szCs w:val="21"/>
          <w:highlight w:val="none"/>
        </w:rPr>
      </w:pPr>
      <w:bookmarkStart w:id="25" w:name="_Toc27597"/>
      <w:r>
        <w:rPr>
          <w:rFonts w:hint="eastAsia" w:ascii="微软雅黑" w:hAnsi="微软雅黑" w:eastAsia="微软雅黑" w:cs="微软雅黑"/>
          <w:bCs w:val="0"/>
          <w:sz w:val="21"/>
          <w:szCs w:val="21"/>
          <w:highlight w:val="none"/>
        </w:rPr>
        <w:t>五、公告期限</w:t>
      </w:r>
      <w:bookmarkEnd w:id="21"/>
      <w:bookmarkEnd w:id="22"/>
      <w:bookmarkEnd w:id="23"/>
      <w:bookmarkEnd w:id="24"/>
      <w:bookmarkEnd w:id="25"/>
    </w:p>
    <w:p>
      <w:pPr>
        <w:pStyle w:val="5"/>
        <w:shd w:val="clear" w:color="auto" w:fill="auto"/>
        <w:spacing w:before="0" w:beforeAutospacing="0" w:after="0" w:afterAutospacing="0" w:line="400" w:lineRule="exact"/>
        <w:ind w:firstLine="480"/>
        <w:rPr>
          <w:rFonts w:hint="eastAsia" w:ascii="微软雅黑" w:hAnsi="微软雅黑" w:eastAsia="微软雅黑" w:cs="微软雅黑"/>
          <w:sz w:val="21"/>
          <w:szCs w:val="21"/>
          <w:highlight w:val="none"/>
        </w:rPr>
      </w:pPr>
      <w:bookmarkStart w:id="26" w:name="_Toc35393795"/>
      <w:bookmarkStart w:id="27" w:name="_Toc35393626"/>
      <w:r>
        <w:rPr>
          <w:rFonts w:hint="eastAsia" w:ascii="微软雅黑" w:hAnsi="微软雅黑" w:eastAsia="微软雅黑" w:cs="微软雅黑"/>
          <w:sz w:val="21"/>
          <w:szCs w:val="21"/>
          <w:highlight w:val="none"/>
        </w:rPr>
        <w:t>自本公告发布之日起5个工作日。</w:t>
      </w:r>
    </w:p>
    <w:p>
      <w:pPr>
        <w:pStyle w:val="4"/>
        <w:shd w:val="clear" w:color="auto" w:fill="auto"/>
        <w:spacing w:before="0" w:after="0" w:line="400" w:lineRule="exact"/>
        <w:jc w:val="left"/>
        <w:rPr>
          <w:rFonts w:hint="eastAsia" w:ascii="微软雅黑" w:hAnsi="微软雅黑" w:eastAsia="微软雅黑" w:cs="微软雅黑"/>
          <w:bCs w:val="0"/>
          <w:sz w:val="21"/>
          <w:szCs w:val="21"/>
          <w:highlight w:val="none"/>
        </w:rPr>
      </w:pPr>
      <w:bookmarkStart w:id="28" w:name="_Toc6035"/>
      <w:r>
        <w:rPr>
          <w:rFonts w:hint="eastAsia" w:ascii="微软雅黑" w:hAnsi="微软雅黑" w:eastAsia="微软雅黑" w:cs="微软雅黑"/>
          <w:bCs w:val="0"/>
          <w:sz w:val="21"/>
          <w:szCs w:val="21"/>
          <w:highlight w:val="none"/>
        </w:rPr>
        <w:t>六、其他补充事宜</w:t>
      </w:r>
      <w:bookmarkEnd w:id="26"/>
      <w:bookmarkEnd w:id="27"/>
      <w:bookmarkEnd w:id="28"/>
    </w:p>
    <w:p>
      <w:pPr>
        <w:shd w:val="clear" w:color="auto" w:fill="auto"/>
        <w:spacing w:line="440" w:lineRule="exact"/>
        <w:ind w:firstLine="420" w:firstLineChars="200"/>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6.</w:t>
      </w:r>
      <w:r>
        <w:rPr>
          <w:rFonts w:hint="eastAsia" w:ascii="微软雅黑" w:hAnsi="微软雅黑" w:eastAsia="微软雅黑" w:cs="微软雅黑"/>
          <w:b/>
          <w:bCs/>
          <w:color w:val="auto"/>
          <w:szCs w:val="21"/>
          <w:highlight w:val="none"/>
          <w:lang w:val="en-US" w:eastAsia="zh-CN"/>
        </w:rPr>
        <w:t>1</w:t>
      </w:r>
      <w:r>
        <w:rPr>
          <w:rFonts w:hint="eastAsia" w:ascii="微软雅黑" w:hAnsi="微软雅黑" w:eastAsia="微软雅黑" w:cs="微软雅黑"/>
          <w:b/>
          <w:bCs/>
          <w:color w:val="auto"/>
          <w:szCs w:val="21"/>
          <w:highlight w:val="none"/>
        </w:rPr>
        <w:t>线上开标流程</w:t>
      </w:r>
    </w:p>
    <w:p>
      <w:pPr>
        <w:shd w:val="clear" w:color="auto" w:fill="auto"/>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color w:val="auto"/>
          <w:szCs w:val="21"/>
          <w:highlight w:val="none"/>
        </w:rPr>
        <w:t>因疫情防控需要，各供应商可选择邮寄方式</w:t>
      </w:r>
      <w:r>
        <w:rPr>
          <w:rFonts w:hint="eastAsia" w:ascii="微软雅黑" w:hAnsi="微软雅黑" w:eastAsia="微软雅黑" w:cs="微软雅黑"/>
          <w:color w:val="auto"/>
          <w:szCs w:val="21"/>
          <w:highlight w:val="none"/>
          <w:lang w:eastAsia="zh-CN"/>
        </w:rPr>
        <w:t>、或现场</w:t>
      </w:r>
      <w:r>
        <w:rPr>
          <w:rFonts w:hint="eastAsia" w:ascii="微软雅黑" w:hAnsi="微软雅黑" w:eastAsia="微软雅黑" w:cs="微软雅黑"/>
          <w:color w:val="auto"/>
          <w:szCs w:val="21"/>
          <w:highlight w:val="none"/>
        </w:rPr>
        <w:t>递交投标文件，但必须在递交投标文件截止时间前，将投标文件密封好送达，逾期送达或未密封，将被拒收。快递邮寄（建议：顺丰或</w:t>
      </w:r>
      <w:r>
        <w:rPr>
          <w:rFonts w:hint="eastAsia" w:ascii="微软雅黑" w:hAnsi="微软雅黑" w:eastAsia="微软雅黑" w:cs="微软雅黑"/>
          <w:szCs w:val="21"/>
          <w:highlight w:val="none"/>
        </w:rPr>
        <w:t>EMS），邮寄地址：江苏省</w:t>
      </w:r>
      <w:r>
        <w:rPr>
          <w:rFonts w:hint="eastAsia" w:ascii="微软雅黑" w:hAnsi="微软雅黑" w:eastAsia="微软雅黑" w:cs="微软雅黑"/>
          <w:szCs w:val="21"/>
          <w:highlight w:val="none"/>
          <w:lang w:eastAsia="zh-CN"/>
        </w:rPr>
        <w:t>南京市建邺区嘉陵江东街8号综合体B3栋一单元16层</w:t>
      </w:r>
      <w:r>
        <w:rPr>
          <w:rFonts w:hint="eastAsia" w:ascii="微软雅黑" w:hAnsi="微软雅黑" w:eastAsia="微软雅黑" w:cs="微软雅黑"/>
          <w:szCs w:val="21"/>
          <w:highlight w:val="none"/>
        </w:rPr>
        <w:t>，收件人：</w:t>
      </w:r>
      <w:r>
        <w:rPr>
          <w:rFonts w:hint="eastAsia" w:ascii="微软雅黑" w:hAnsi="微软雅黑" w:eastAsia="微软雅黑" w:cs="微软雅黑"/>
          <w:szCs w:val="21"/>
          <w:highlight w:val="none"/>
          <w:lang w:val="en-US" w:eastAsia="zh-CN"/>
        </w:rPr>
        <w:t>章月华</w:t>
      </w:r>
      <w:r>
        <w:rPr>
          <w:rFonts w:hint="eastAsia" w:ascii="微软雅黑" w:hAnsi="微软雅黑" w:eastAsia="微软雅黑" w:cs="微软雅黑"/>
          <w:szCs w:val="21"/>
          <w:highlight w:val="none"/>
        </w:rPr>
        <w:t>，联系方式：025-83603368/83609978</w:t>
      </w:r>
    </w:p>
    <w:p>
      <w:pPr>
        <w:shd w:val="clear" w:color="auto" w:fill="auto"/>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供应商应充分考虑投标文件邮寄在途时长，以及注重文件包装的严密性、防水性。供应商承诺：自行承担邮寄标书丢失、破损等风险,以及由此导致的流标、投标被否决的后果。</w:t>
      </w:r>
    </w:p>
    <w:p>
      <w:pPr>
        <w:shd w:val="clear" w:color="auto" w:fill="auto"/>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投标过程中，受托人（被委托人）必须备好身份证原件和授权书原件（以便核查），并必须保持手机通讯和网络畅通。</w:t>
      </w:r>
    </w:p>
    <w:p>
      <w:pPr>
        <w:shd w:val="clear" w:color="auto" w:fill="auto"/>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受托人（被委托人）出示个人身份证原件和授权书原件，在开标开始前三十分钟通过扫描下方二维码进入腾讯会议软件，参与开标过程。</w:t>
      </w:r>
    </w:p>
    <w:p>
      <w:pPr>
        <w:shd w:val="clear" w:color="auto" w:fill="auto"/>
        <w:spacing w:line="440" w:lineRule="exact"/>
        <w:ind w:firstLine="420" w:firstLineChars="200"/>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rPr>
        <w:t>主题：</w:t>
      </w:r>
      <w:r>
        <w:rPr>
          <w:rFonts w:hint="eastAsia" w:ascii="微软雅黑" w:hAnsi="微软雅黑" w:eastAsia="微软雅黑" w:cs="微软雅黑"/>
          <w:szCs w:val="21"/>
          <w:highlight w:val="none"/>
          <w:lang w:eastAsia="zh-CN"/>
        </w:rPr>
        <w:t>南京医科大学影像学院影像实训PACS系统</w:t>
      </w:r>
    </w:p>
    <w:p>
      <w:pPr>
        <w:shd w:val="clear" w:color="auto" w:fill="auto"/>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时间：</w:t>
      </w:r>
      <w:r>
        <w:rPr>
          <w:rFonts w:hint="eastAsia" w:ascii="微软雅黑" w:hAnsi="微软雅黑" w:eastAsia="微软雅黑" w:cs="微软雅黑"/>
          <w:color w:val="auto"/>
          <w:sz w:val="21"/>
          <w:szCs w:val="21"/>
          <w:highlight w:val="none"/>
          <w:lang w:bidi="ar"/>
        </w:rPr>
        <w:t>2022年</w:t>
      </w:r>
      <w:r>
        <w:rPr>
          <w:rFonts w:hint="eastAsia" w:ascii="微软雅黑" w:hAnsi="微软雅黑" w:cs="微软雅黑"/>
          <w:color w:val="auto"/>
          <w:sz w:val="21"/>
          <w:szCs w:val="21"/>
          <w:highlight w:val="none"/>
          <w:lang w:val="en-US" w:eastAsia="zh-CN" w:bidi="ar"/>
        </w:rPr>
        <w:t>6</w:t>
      </w:r>
      <w:r>
        <w:rPr>
          <w:rFonts w:hint="eastAsia" w:ascii="微软雅黑" w:hAnsi="微软雅黑" w:eastAsia="微软雅黑" w:cs="微软雅黑"/>
          <w:color w:val="auto"/>
          <w:sz w:val="21"/>
          <w:szCs w:val="21"/>
          <w:highlight w:val="none"/>
          <w:lang w:bidi="ar"/>
        </w:rPr>
        <w:t>月</w:t>
      </w:r>
      <w:r>
        <w:rPr>
          <w:rFonts w:hint="eastAsia" w:ascii="微软雅黑" w:hAnsi="微软雅黑" w:cs="微软雅黑"/>
          <w:color w:val="auto"/>
          <w:sz w:val="21"/>
          <w:szCs w:val="21"/>
          <w:highlight w:val="none"/>
          <w:lang w:val="en-US" w:eastAsia="zh-CN" w:bidi="ar"/>
        </w:rPr>
        <w:t>28</w:t>
      </w:r>
      <w:r>
        <w:rPr>
          <w:rFonts w:hint="eastAsia" w:ascii="微软雅黑" w:hAnsi="微软雅黑" w:eastAsia="微软雅黑" w:cs="微软雅黑"/>
          <w:color w:val="auto"/>
          <w:sz w:val="21"/>
          <w:szCs w:val="21"/>
          <w:highlight w:val="none"/>
          <w:lang w:bidi="ar"/>
        </w:rPr>
        <w:t>日</w:t>
      </w:r>
      <w:r>
        <w:rPr>
          <w:rFonts w:hint="eastAsia" w:ascii="微软雅黑" w:hAnsi="微软雅黑" w:cs="微软雅黑"/>
          <w:color w:val="auto"/>
          <w:sz w:val="21"/>
          <w:szCs w:val="21"/>
          <w:highlight w:val="none"/>
          <w:lang w:val="en-US" w:eastAsia="zh-CN" w:bidi="ar"/>
        </w:rPr>
        <w:t>09</w:t>
      </w:r>
      <w:r>
        <w:rPr>
          <w:rFonts w:hint="eastAsia" w:ascii="微软雅黑" w:hAnsi="微软雅黑" w:eastAsia="微软雅黑" w:cs="微软雅黑"/>
          <w:szCs w:val="21"/>
          <w:highlight w:val="none"/>
        </w:rPr>
        <w:t>:30 </w:t>
      </w:r>
    </w:p>
    <w:p>
      <w:pPr>
        <w:shd w:val="clear" w:color="auto" w:fill="auto"/>
        <w:spacing w:line="440" w:lineRule="exact"/>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szCs w:val="21"/>
          <w:highlight w:val="none"/>
        </w:rPr>
        <w:t>会议 ID</w:t>
      </w:r>
      <w:r>
        <w:rPr>
          <w:rFonts w:hint="eastAsia" w:ascii="微软雅黑" w:hAnsi="微软雅黑" w:cs="微软雅黑"/>
          <w:szCs w:val="21"/>
          <w:highlight w:val="none"/>
          <w:lang w:val="en-US" w:eastAsia="zh-CN"/>
        </w:rPr>
        <w:t>及</w:t>
      </w:r>
      <w:r>
        <w:rPr>
          <w:rFonts w:hint="eastAsia" w:ascii="微软雅黑" w:hAnsi="微软雅黑" w:eastAsia="微软雅黑" w:cs="微软雅黑"/>
          <w:szCs w:val="21"/>
          <w:highlight w:val="none"/>
        </w:rPr>
        <w:t>密码</w:t>
      </w:r>
      <w:r>
        <w:rPr>
          <w:rFonts w:hint="eastAsia" w:ascii="微软雅黑" w:hAnsi="微软雅黑" w:cs="微软雅黑"/>
          <w:szCs w:val="21"/>
          <w:highlight w:val="none"/>
          <w:lang w:val="en-US" w:eastAsia="zh-CN"/>
        </w:rPr>
        <w:t>详见采购文件</w:t>
      </w:r>
    </w:p>
    <w:p>
      <w:pPr>
        <w:pStyle w:val="4"/>
        <w:shd w:val="clear" w:color="auto" w:fill="auto"/>
        <w:spacing w:before="0" w:after="0" w:line="400" w:lineRule="exact"/>
        <w:jc w:val="left"/>
        <w:rPr>
          <w:rFonts w:hint="eastAsia" w:ascii="微软雅黑" w:hAnsi="微软雅黑" w:eastAsia="微软雅黑" w:cs="微软雅黑"/>
          <w:bCs w:val="0"/>
          <w:sz w:val="21"/>
          <w:szCs w:val="21"/>
          <w:highlight w:val="none"/>
        </w:rPr>
      </w:pPr>
      <w:bookmarkStart w:id="29" w:name="_Toc16692"/>
      <w:bookmarkStart w:id="30" w:name="_Toc35393796"/>
      <w:bookmarkStart w:id="31" w:name="_Toc35393627"/>
      <w:bookmarkStart w:id="32" w:name="_Toc28359008"/>
      <w:bookmarkStart w:id="33" w:name="_Toc28359085"/>
      <w:r>
        <w:rPr>
          <w:rFonts w:hint="eastAsia" w:ascii="微软雅黑" w:hAnsi="微软雅黑" w:eastAsia="微软雅黑" w:cs="微软雅黑"/>
          <w:bCs w:val="0"/>
          <w:sz w:val="21"/>
          <w:szCs w:val="21"/>
          <w:highlight w:val="none"/>
        </w:rPr>
        <w:t>七、对本次招标提出询问，请按以下方式联系。</w:t>
      </w:r>
      <w:bookmarkEnd w:id="29"/>
      <w:bookmarkEnd w:id="30"/>
      <w:bookmarkEnd w:id="31"/>
      <w:bookmarkEnd w:id="32"/>
      <w:bookmarkEnd w:id="33"/>
    </w:p>
    <w:p>
      <w:pPr>
        <w:pStyle w:val="5"/>
        <w:shd w:val="clear" w:color="auto" w:fill="auto"/>
        <w:spacing w:before="0" w:beforeAutospacing="0" w:after="0" w:afterAutospacing="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 采购人信息</w:t>
      </w:r>
    </w:p>
    <w:p>
      <w:pPr>
        <w:pStyle w:val="5"/>
        <w:shd w:val="clear" w:color="auto" w:fill="auto"/>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名称：南京医科大学</w:t>
      </w:r>
    </w:p>
    <w:p>
      <w:pPr>
        <w:pStyle w:val="5"/>
        <w:shd w:val="clear" w:color="auto" w:fill="auto"/>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地址：南京市江宁区龙眠大道101号</w:t>
      </w:r>
    </w:p>
    <w:p>
      <w:pPr>
        <w:pStyle w:val="5"/>
        <w:shd w:val="clear" w:color="auto" w:fill="auto"/>
        <w:spacing w:before="0" w:beforeAutospacing="0" w:after="0" w:afterAutospacing="0" w:line="400" w:lineRule="exact"/>
        <w:ind w:firstLine="688" w:firstLineChars="328"/>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联系方式：</w:t>
      </w:r>
      <w:bookmarkStart w:id="34" w:name="_Toc28359086"/>
      <w:bookmarkStart w:id="35" w:name="_Toc28359009"/>
      <w:r>
        <w:rPr>
          <w:rFonts w:hint="eastAsia" w:ascii="微软雅黑" w:hAnsi="微软雅黑" w:eastAsia="微软雅黑" w:cs="微软雅黑"/>
          <w:sz w:val="21"/>
          <w:szCs w:val="21"/>
          <w:highlight w:val="none"/>
          <w:lang w:val="en-US" w:eastAsia="zh-CN"/>
        </w:rPr>
        <w:t>吕</w:t>
      </w:r>
      <w:r>
        <w:rPr>
          <w:rFonts w:hint="eastAsia" w:ascii="微软雅黑" w:hAnsi="微软雅黑" w:eastAsia="微软雅黑" w:cs="微软雅黑"/>
          <w:sz w:val="21"/>
          <w:szCs w:val="21"/>
          <w:highlight w:val="none"/>
        </w:rPr>
        <w:t>老师</w:t>
      </w:r>
      <w:r>
        <w:rPr>
          <w:rFonts w:hint="eastAsia" w:ascii="微软雅黑" w:hAnsi="微软雅黑" w:eastAsia="微软雅黑" w:cs="微软雅黑"/>
          <w:sz w:val="21"/>
          <w:szCs w:val="21"/>
          <w:highlight w:val="none"/>
          <w:lang w:val="en-US" w:eastAsia="zh-CN"/>
        </w:rPr>
        <w:t>025-86868572</w:t>
      </w:r>
    </w:p>
    <w:p>
      <w:pPr>
        <w:pStyle w:val="5"/>
        <w:shd w:val="clear" w:color="auto" w:fill="auto"/>
        <w:spacing w:before="0" w:beforeAutospacing="0" w:after="0" w:afterAutospacing="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 采购代理机构信息</w:t>
      </w:r>
      <w:bookmarkEnd w:id="34"/>
      <w:bookmarkEnd w:id="35"/>
    </w:p>
    <w:p>
      <w:pPr>
        <w:pStyle w:val="5"/>
        <w:shd w:val="clear" w:color="auto" w:fill="auto"/>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名称：江苏省华采招标有限公司</w:t>
      </w:r>
    </w:p>
    <w:p>
      <w:pPr>
        <w:pStyle w:val="5"/>
        <w:shd w:val="clear" w:color="auto" w:fill="auto"/>
        <w:spacing w:before="0" w:beforeAutospacing="0" w:after="0" w:afterAutospacing="0" w:line="400" w:lineRule="exact"/>
        <w:ind w:firstLine="688" w:firstLineChars="328"/>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地址：</w:t>
      </w:r>
      <w:r>
        <w:rPr>
          <w:rFonts w:hint="eastAsia" w:ascii="微软雅黑" w:hAnsi="微软雅黑" w:eastAsia="微软雅黑" w:cs="微软雅黑"/>
          <w:sz w:val="21"/>
          <w:szCs w:val="21"/>
          <w:highlight w:val="none"/>
          <w:lang w:eastAsia="zh-CN"/>
        </w:rPr>
        <w:t>南京市建邺区嘉陵江东街8号综合体B3栋一单元16层</w:t>
      </w:r>
    </w:p>
    <w:p>
      <w:pPr>
        <w:pStyle w:val="5"/>
        <w:shd w:val="clear" w:color="auto" w:fill="auto"/>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联系方式：</w:t>
      </w:r>
      <w:bookmarkStart w:id="36" w:name="_Toc28359010"/>
      <w:bookmarkStart w:id="37" w:name="_Toc28359087"/>
      <w:r>
        <w:rPr>
          <w:rFonts w:hint="eastAsia" w:ascii="微软雅黑" w:hAnsi="微软雅黑" w:eastAsia="微软雅黑" w:cs="微软雅黑"/>
          <w:sz w:val="21"/>
          <w:szCs w:val="21"/>
          <w:highlight w:val="none"/>
        </w:rPr>
        <w:t>025-83603368</w:t>
      </w:r>
    </w:p>
    <w:p>
      <w:pPr>
        <w:pStyle w:val="5"/>
        <w:shd w:val="clear" w:color="auto" w:fill="auto"/>
        <w:spacing w:before="0" w:beforeAutospacing="0" w:after="0" w:afterAutospacing="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 项目联系方式</w:t>
      </w:r>
      <w:bookmarkEnd w:id="36"/>
      <w:bookmarkEnd w:id="37"/>
    </w:p>
    <w:p>
      <w:pPr>
        <w:pStyle w:val="5"/>
        <w:shd w:val="clear" w:color="auto" w:fill="auto"/>
        <w:spacing w:before="0" w:beforeAutospacing="0" w:after="0" w:afterAutospacing="0" w:line="400" w:lineRule="exact"/>
        <w:ind w:firstLine="688" w:firstLineChars="328"/>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项目联系人：</w:t>
      </w:r>
      <w:r>
        <w:rPr>
          <w:rFonts w:hint="eastAsia" w:ascii="微软雅黑" w:hAnsi="微软雅黑" w:eastAsia="微软雅黑" w:cs="微软雅黑"/>
          <w:sz w:val="21"/>
          <w:szCs w:val="21"/>
          <w:highlight w:val="none"/>
          <w:lang w:val="en-US" w:eastAsia="zh-CN"/>
        </w:rPr>
        <w:t>章月华</w:t>
      </w:r>
    </w:p>
    <w:p>
      <w:pPr>
        <w:pStyle w:val="5"/>
        <w:shd w:val="clear" w:color="auto" w:fill="auto"/>
        <w:spacing w:before="0" w:beforeAutospacing="0" w:after="0" w:afterAutospacing="0" w:line="400" w:lineRule="exact"/>
        <w:ind w:firstLine="688" w:firstLineChars="328"/>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电话：025-83603368</w:t>
      </w:r>
    </w:p>
    <w:p>
      <w:pPr>
        <w:pStyle w:val="5"/>
        <w:shd w:val="clear" w:color="auto" w:fill="auto"/>
        <w:spacing w:before="0" w:beforeAutospacing="0" w:after="0" w:afterAutospacing="0" w:line="400" w:lineRule="exact"/>
        <w:jc w:val="righ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江苏省</w:t>
      </w:r>
      <w:bookmarkStart w:id="38" w:name="_GoBack"/>
      <w:bookmarkEnd w:id="38"/>
      <w:r>
        <w:rPr>
          <w:rFonts w:hint="eastAsia" w:ascii="微软雅黑" w:hAnsi="微软雅黑" w:eastAsia="微软雅黑" w:cs="微软雅黑"/>
          <w:sz w:val="21"/>
          <w:szCs w:val="21"/>
          <w:highlight w:val="none"/>
        </w:rPr>
        <w:t>华采招标有限公司</w:t>
      </w:r>
    </w:p>
    <w:p>
      <w:pPr>
        <w:shd w:val="clear" w:color="auto" w:fill="auto"/>
        <w:spacing w:line="400" w:lineRule="exact"/>
        <w:jc w:val="righ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2022年</w:t>
      </w:r>
      <w:r>
        <w:rPr>
          <w:rFonts w:hint="eastAsia" w:ascii="微软雅黑" w:hAnsi="微软雅黑" w:cs="微软雅黑"/>
          <w:szCs w:val="21"/>
          <w:highlight w:val="none"/>
          <w:lang w:val="en-US" w:eastAsia="zh-CN"/>
        </w:rPr>
        <w:t>6</w:t>
      </w:r>
      <w:r>
        <w:rPr>
          <w:rFonts w:hint="eastAsia" w:ascii="微软雅黑" w:hAnsi="微软雅黑" w:eastAsia="微软雅黑" w:cs="微软雅黑"/>
          <w:szCs w:val="21"/>
          <w:highlight w:val="none"/>
        </w:rPr>
        <w:t>月</w:t>
      </w:r>
      <w:r>
        <w:rPr>
          <w:rFonts w:hint="eastAsia" w:ascii="微软雅黑" w:hAnsi="微软雅黑" w:cs="微软雅黑"/>
          <w:szCs w:val="21"/>
          <w:highlight w:val="none"/>
          <w:lang w:val="en-US" w:eastAsia="zh-CN"/>
        </w:rPr>
        <w:t>7</w:t>
      </w:r>
      <w:r>
        <w:rPr>
          <w:rFonts w:hint="eastAsia" w:ascii="微软雅黑" w:hAnsi="微软雅黑" w:eastAsia="微软雅黑" w:cs="微软雅黑"/>
          <w:szCs w:val="21"/>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mE0ODJiMTYzNGZhYzhjZDdmYjM0MGM0Yjg1ZmMifQ=="/>
  </w:docVars>
  <w:rsids>
    <w:rsidRoot w:val="44086AD9"/>
    <w:rsid w:val="09066D98"/>
    <w:rsid w:val="094D16B8"/>
    <w:rsid w:val="0CA94E2D"/>
    <w:rsid w:val="10B446C7"/>
    <w:rsid w:val="12EB55D6"/>
    <w:rsid w:val="13B96B41"/>
    <w:rsid w:val="179A1355"/>
    <w:rsid w:val="192B684B"/>
    <w:rsid w:val="1BF16E12"/>
    <w:rsid w:val="1E0B19AB"/>
    <w:rsid w:val="318B2EBA"/>
    <w:rsid w:val="35004BE2"/>
    <w:rsid w:val="35D26611"/>
    <w:rsid w:val="40C47080"/>
    <w:rsid w:val="42265D86"/>
    <w:rsid w:val="44086AD9"/>
    <w:rsid w:val="44B5478C"/>
    <w:rsid w:val="51B97573"/>
    <w:rsid w:val="521A0195"/>
    <w:rsid w:val="53567270"/>
    <w:rsid w:val="543C5292"/>
    <w:rsid w:val="5B2A0D3D"/>
    <w:rsid w:val="5CCC5727"/>
    <w:rsid w:val="611111EA"/>
    <w:rsid w:val="61161880"/>
    <w:rsid w:val="63B3536A"/>
    <w:rsid w:val="67831D9A"/>
    <w:rsid w:val="6C7761DF"/>
    <w:rsid w:val="7343228C"/>
    <w:rsid w:val="7BFF1887"/>
    <w:rsid w:val="7D74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link w:val="9"/>
    <w:qFormat/>
    <w:uiPriority w:val="0"/>
    <w:pPr>
      <w:keepNext/>
      <w:tabs>
        <w:tab w:val="left" w:pos="1440"/>
        <w:tab w:val="left" w:pos="5670"/>
      </w:tabs>
      <w:spacing w:before="100" w:beforeLines="100" w:after="100" w:afterLines="100"/>
      <w:ind w:firstLine="2890" w:firstLineChars="1203"/>
      <w:outlineLvl w:val="0"/>
    </w:pPr>
    <w:rPr>
      <w:rFonts w:ascii="黑体" w:hAnsi="黑体" w:eastAsia="微软雅黑" w:cs="Arial"/>
      <w:b/>
      <w:kern w:val="44"/>
      <w:sz w:val="32"/>
      <w:szCs w:val="28"/>
    </w:rPr>
  </w:style>
  <w:style w:type="paragraph" w:styleId="4">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paragraph" w:styleId="2">
    <w:name w:val="heading 4"/>
    <w:basedOn w:val="1"/>
    <w:next w:val="1"/>
    <w:qFormat/>
    <w:uiPriority w:val="0"/>
    <w:pPr>
      <w:keepNext/>
      <w:keepLines/>
      <w:spacing w:line="360" w:lineRule="auto"/>
      <w:outlineLvl w:val="3"/>
    </w:pPr>
    <w:rPr>
      <w:rFonts w:ascii="Arial" w:hAnsi="Arial" w:eastAsia="宋体"/>
      <w:b/>
      <w:bCs/>
      <w:sz w:val="24"/>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8">
    <w:name w:val="annotation reference"/>
    <w:qFormat/>
    <w:uiPriority w:val="0"/>
    <w:rPr>
      <w:sz w:val="21"/>
      <w:szCs w:val="21"/>
    </w:rPr>
  </w:style>
  <w:style w:type="character" w:customStyle="1" w:styleId="9">
    <w:name w:val="标题 1 字符"/>
    <w:link w:val="3"/>
    <w:qFormat/>
    <w:uiPriority w:val="0"/>
    <w:rPr>
      <w:rFonts w:ascii="黑体" w:hAnsi="黑体" w:eastAsia="微软雅黑" w:cs="Arial"/>
      <w:b/>
      <w:kern w:val="44"/>
      <w:sz w:val="32"/>
      <w:szCs w:val="28"/>
      <w:lang w:val="en-US" w:eastAsia="zh-CN" w:bidi="ar-SA"/>
    </w:rPr>
  </w:style>
  <w:style w:type="paragraph" w:customStyle="1" w:styleId="10">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1881</Words>
  <Characters>2147</Characters>
  <Lines>0</Lines>
  <Paragraphs>0</Paragraphs>
  <TotalTime>1</TotalTime>
  <ScaleCrop>false</ScaleCrop>
  <LinksUpToDate>false</LinksUpToDate>
  <CharactersWithSpaces>2164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2022-06-07T08:45:00Z</dcterms:created>
  <dc:creator>章鱼小丸子</dc:creator>
  <cp:lastModifiedBy>XuXue</cp:lastModifiedBy>
  <dcterms:modified xsi:type="dcterms:W3CDTF">2022-06-07T08:51:38Z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930C23A1F21340539D06BD161D02E6D7</vt:lpwstr>
  </property>
</Properties>
</file>