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spacing w:line="410" w:lineRule="exact"/>
        <w:rPr>
          <w:rFonts w:hint="eastAsia" w:ascii="微软雅黑" w:hAnsi="微软雅黑" w:cs="微软雅黑"/>
          <w:b/>
          <w:bCs/>
          <w:sz w:val="24"/>
          <w:szCs w:val="24"/>
          <w:highlight w:val="none"/>
        </w:rPr>
      </w:pPr>
      <w:bookmarkStart w:id="50" w:name="_GoBack"/>
      <w:bookmarkEnd w:id="50"/>
      <w:r>
        <w:rPr>
          <w:rFonts w:hint="eastAsia" w:ascii="微软雅黑" w:hAnsi="微软雅黑" w:cs="微软雅黑"/>
          <w:b/>
          <w:bCs/>
          <w:sz w:val="24"/>
          <w:szCs w:val="24"/>
          <w:highlight w:val="none"/>
        </w:rPr>
        <w:t>NJMUCG3022021004：南京医科大学基础医学国家级实验教学示范中心装修改造项目</w:t>
      </w:r>
    </w:p>
    <w:p>
      <w:pPr>
        <w:pBdr>
          <w:top w:val="none" w:color="auto" w:sz="0" w:space="1"/>
          <w:left w:val="none" w:color="auto" w:sz="0" w:space="4"/>
          <w:bottom w:val="none" w:color="auto" w:sz="0" w:space="1"/>
          <w:right w:val="none" w:color="auto" w:sz="0" w:space="4"/>
        </w:pBdr>
        <w:spacing w:line="410" w:lineRule="exact"/>
        <w:ind w:firstLine="420" w:firstLineChars="200"/>
        <w:rPr>
          <w:rFonts w:hint="eastAsia" w:ascii="微软雅黑" w:hAnsi="微软雅黑" w:cs="微软雅黑"/>
          <w:b/>
          <w:bCs/>
          <w:szCs w:val="21"/>
          <w:highlight w:val="none"/>
        </w:rPr>
      </w:pPr>
      <w:r>
        <w:rPr>
          <w:rFonts w:hint="eastAsia" w:ascii="微软雅黑" w:hAnsi="微软雅黑" w:cs="微软雅黑"/>
          <w:b/>
          <w:bCs/>
          <w:szCs w:val="21"/>
          <w:highlight w:val="none"/>
        </w:rPr>
        <w:t>项目概况</w:t>
      </w:r>
    </w:p>
    <w:p>
      <w:pPr>
        <w:pBdr>
          <w:top w:val="none" w:color="auto" w:sz="0" w:space="1"/>
          <w:left w:val="none" w:color="auto" w:sz="0" w:space="4"/>
          <w:bottom w:val="none" w:color="auto" w:sz="0" w:space="1"/>
          <w:right w:val="none" w:color="auto" w:sz="0" w:space="4"/>
        </w:pBd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 xml:space="preserve">南京医科大学基础医学国家级实验教学示范中心装修改造项目的潜在供应商应在南京市雨花台区软件大道109号（雨花客厅）2幢909室获取采购文件，并于 2021 </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12</w:t>
      </w:r>
      <w:r>
        <w:rPr>
          <w:rFonts w:hint="eastAsia" w:ascii="微软雅黑" w:hAnsi="微软雅黑" w:cs="微软雅黑"/>
          <w:bCs/>
          <w:szCs w:val="21"/>
          <w:highlight w:val="none"/>
        </w:rPr>
        <w:t>日 09点 30 分（北京时间）前提交响应文件</w:t>
      </w:r>
      <w:r>
        <w:rPr>
          <w:rFonts w:hint="eastAsia" w:ascii="微软雅黑" w:hAnsi="微软雅黑" w:cs="微软雅黑"/>
          <w:szCs w:val="21"/>
          <w:highlight w:val="none"/>
        </w:rPr>
        <w:t>。</w:t>
      </w:r>
    </w:p>
    <w:p>
      <w:pPr>
        <w:keepNext/>
        <w:keepLines/>
        <w:spacing w:line="410" w:lineRule="exact"/>
        <w:rPr>
          <w:rFonts w:hint="eastAsia" w:ascii="微软雅黑" w:hAnsi="微软雅黑" w:cs="微软雅黑"/>
          <w:b/>
          <w:szCs w:val="21"/>
          <w:highlight w:val="none"/>
        </w:rPr>
      </w:pPr>
      <w:bookmarkStart w:id="0" w:name="_Toc35393798"/>
      <w:bookmarkStart w:id="1" w:name="_Toc23013"/>
      <w:bookmarkStart w:id="2" w:name="_Toc28359089"/>
      <w:bookmarkStart w:id="3" w:name="_Toc28359012"/>
      <w:bookmarkStart w:id="4" w:name="_Toc22659"/>
      <w:bookmarkStart w:id="5" w:name="_Toc35393629"/>
      <w:r>
        <w:rPr>
          <w:rFonts w:hint="eastAsia" w:ascii="微软雅黑" w:hAnsi="微软雅黑" w:cs="微软雅黑"/>
          <w:b/>
          <w:szCs w:val="21"/>
          <w:highlight w:val="none"/>
        </w:rPr>
        <w:t>一、项目基本情况</w:t>
      </w:r>
      <w:bookmarkEnd w:id="0"/>
      <w:bookmarkEnd w:id="1"/>
      <w:bookmarkEnd w:id="2"/>
      <w:bookmarkEnd w:id="3"/>
      <w:bookmarkEnd w:id="4"/>
      <w:bookmarkEnd w:id="5"/>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项目编号：NJMUCG3022021004（JSHC-2021060345A2）</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项目名称：南京医科大学基础医学国家级实验教学示范中心装修改造</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 xml:space="preserve">采购方式：竞争性磋商 </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预算金额：人民币玖拾伍万元整（¥95万元）</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最高限价：人民币玖拾伍万元整（¥95万元）</w:t>
      </w:r>
    </w:p>
    <w:p>
      <w:pPr>
        <w:spacing w:line="410" w:lineRule="exact"/>
        <w:ind w:firstLine="420" w:firstLineChars="200"/>
        <w:rPr>
          <w:rFonts w:hint="eastAsia" w:ascii="微软雅黑" w:hAnsi="微软雅黑" w:cs="微软雅黑"/>
          <w:szCs w:val="21"/>
          <w:highlight w:val="none"/>
          <w:u w:val="single"/>
        </w:rPr>
      </w:pPr>
      <w:r>
        <w:rPr>
          <w:rFonts w:hint="eastAsia" w:ascii="微软雅黑" w:hAnsi="微软雅黑" w:cs="微软雅黑"/>
          <w:szCs w:val="21"/>
          <w:highlight w:val="none"/>
        </w:rPr>
        <w:t>采购需求：南京医科大学基础医学国家级实验教学示范中心江宁校区逸夫楼南楼3-4楼装修改造，主要包含江宁校区逸夫楼南楼3-4楼房间水、电、天花板、墙面、地面、门窗等出新改造。</w:t>
      </w:r>
    </w:p>
    <w:p>
      <w:pPr>
        <w:spacing w:line="410" w:lineRule="exact"/>
        <w:ind w:firstLine="420" w:firstLineChars="200"/>
        <w:rPr>
          <w:rFonts w:hint="eastAsia" w:ascii="微软雅黑" w:hAnsi="微软雅黑" w:cs="微软雅黑"/>
          <w:szCs w:val="21"/>
          <w:highlight w:val="none"/>
          <w:u w:val="single"/>
        </w:rPr>
      </w:pPr>
      <w:r>
        <w:rPr>
          <w:rFonts w:hint="eastAsia" w:ascii="微软雅黑" w:hAnsi="微软雅黑" w:cs="微软雅黑"/>
          <w:szCs w:val="21"/>
          <w:highlight w:val="none"/>
        </w:rPr>
        <w:t>合同履行期限：详见采购文件。</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本项目（</w:t>
      </w:r>
      <w:r>
        <w:rPr>
          <w:rFonts w:hint="eastAsia" w:ascii="微软雅黑" w:hAnsi="微软雅黑" w:cs="微软雅黑"/>
          <w:i/>
          <w:szCs w:val="21"/>
          <w:highlight w:val="none"/>
        </w:rPr>
        <w:t>是/否</w:t>
      </w:r>
      <w:r>
        <w:rPr>
          <w:rFonts w:hint="eastAsia" w:ascii="微软雅黑" w:hAnsi="微软雅黑" w:cs="微软雅黑"/>
          <w:szCs w:val="21"/>
          <w:highlight w:val="none"/>
        </w:rPr>
        <w:t>）接受联合体：否。</w:t>
      </w:r>
    </w:p>
    <w:p>
      <w:pPr>
        <w:keepNext/>
        <w:keepLines/>
        <w:spacing w:line="410" w:lineRule="exact"/>
        <w:rPr>
          <w:rFonts w:hint="eastAsia" w:ascii="微软雅黑" w:hAnsi="微软雅黑" w:cs="微软雅黑"/>
          <w:b/>
          <w:szCs w:val="21"/>
          <w:highlight w:val="none"/>
        </w:rPr>
      </w:pPr>
      <w:bookmarkStart w:id="6" w:name="_Toc35393799"/>
      <w:bookmarkStart w:id="7" w:name="_Toc27268"/>
      <w:bookmarkStart w:id="8" w:name="_Toc35393630"/>
      <w:bookmarkStart w:id="9" w:name="_Toc2353"/>
      <w:bookmarkStart w:id="10" w:name="_Toc28359013"/>
      <w:bookmarkStart w:id="11" w:name="_Toc28359090"/>
      <w:r>
        <w:rPr>
          <w:rFonts w:hint="eastAsia" w:ascii="微软雅黑" w:hAnsi="微软雅黑" w:cs="微软雅黑"/>
          <w:b/>
          <w:szCs w:val="21"/>
          <w:highlight w:val="none"/>
        </w:rPr>
        <w:t>二、申请人的资格要求：</w:t>
      </w:r>
      <w:bookmarkEnd w:id="6"/>
      <w:bookmarkEnd w:id="7"/>
      <w:bookmarkEnd w:id="8"/>
      <w:bookmarkEnd w:id="9"/>
      <w:bookmarkEnd w:id="10"/>
      <w:bookmarkEnd w:id="11"/>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1.满足《中华人民共和国政府采购法》第二十二条规定；</w:t>
      </w:r>
    </w:p>
    <w:p>
      <w:pPr>
        <w:spacing w:line="410" w:lineRule="exact"/>
        <w:ind w:firstLine="420" w:firstLineChars="200"/>
        <w:rPr>
          <w:rFonts w:hint="eastAsia" w:ascii="微软雅黑" w:hAnsi="微软雅黑" w:cs="微软雅黑"/>
          <w:szCs w:val="21"/>
          <w:highlight w:val="none"/>
        </w:rPr>
      </w:pPr>
      <w:bookmarkStart w:id="12" w:name="_Toc28359091"/>
      <w:bookmarkStart w:id="13" w:name="_Toc28359014"/>
      <w:r>
        <w:rPr>
          <w:rFonts w:hint="eastAsia" w:ascii="微软雅黑" w:hAnsi="微软雅黑" w:cs="微软雅黑"/>
          <w:szCs w:val="21"/>
          <w:highlight w:val="none"/>
        </w:rPr>
        <w:t>（1）具有独立承担民事责任的能力（提供法人或者其他组织的营业执照复印件）；</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2）具有良好的商业信誉和健全的财务会计制度（提供2021年1月至2021年6月内任一月份的资产负债表和利润表，或2020年度审计报告，或银行出具的针对本项目的资信证明，或财政部门认可的专业担保机构出具的担保函；</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（法人或者其他组织成立未满一年的可以不提供）；</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（3）具有履行合同所必需的设备和专业技术能力（根据项目需求提供履行合同所必需的设备和专业技术能力的证明材料或承诺函）；</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有依法缴纳税收和社会保障资金的良好记录（提供2021年1月至2021年6月内任一月份依法缴纳税收的凭据，以及缴纳社会保险的凭据（专用收据或社会保险的凭据。依法免税或不需要缴纳社会保障资金的供应商，应提供相应文件证明）；</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（5）</w:t>
      </w:r>
      <w:r>
        <w:rPr>
          <w:rFonts w:hint="eastAsia"/>
          <w:highlight w:val="none"/>
        </w:rPr>
        <w:t>参加</w:t>
      </w:r>
      <w:r>
        <w:rPr>
          <w:rFonts w:hint="eastAsia" w:ascii="微软雅黑" w:hAnsi="微软雅黑" w:cs="微软雅黑"/>
          <w:highlight w:val="none"/>
        </w:rPr>
        <w:t>本次采购活动2018年6月1日至2021年6月1日内，在经营活动中没有重大违法记录（提供参加本次采购活动前3年内在经营活动中没有重大违法记录的书面声明）</w:t>
      </w:r>
      <w:r>
        <w:rPr>
          <w:rFonts w:hint="eastAsia" w:ascii="微软雅黑" w:hAnsi="微软雅黑" w:cs="微软雅黑"/>
          <w:szCs w:val="21"/>
          <w:highlight w:val="none"/>
        </w:rPr>
        <w:t>；</w:t>
      </w:r>
    </w:p>
    <w:p>
      <w:pPr>
        <w:spacing w:line="41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（6）供应商须提供法定代表人授权书原件、法定代表人身份证复印件、授权代表身份证复印件（如果是法定代表人直接参与磋商的可以不提供授权书）。</w:t>
      </w:r>
    </w:p>
    <w:p>
      <w:pPr>
        <w:spacing w:line="410" w:lineRule="exact"/>
        <w:rPr>
          <w:rFonts w:hint="eastAsia" w:ascii="微软雅黑" w:hAnsi="微软雅黑" w:cs="微软雅黑"/>
          <w:szCs w:val="21"/>
          <w:highlight w:val="none"/>
        </w:rPr>
      </w:pPr>
      <w:r>
        <w:rPr>
          <w:rFonts w:hint="eastAsia" w:ascii="微软雅黑" w:hAnsi="微软雅黑" w:cs="微软雅黑"/>
          <w:szCs w:val="21"/>
          <w:highlight w:val="none"/>
        </w:rPr>
        <w:t>2.落实政府采购政策需满足的资格要求：非专门面向中小企业、监狱企业、残疾人福利性单位采购的项目。</w:t>
      </w:r>
    </w:p>
    <w:p>
      <w:pPr>
        <w:spacing w:line="410" w:lineRule="exact"/>
        <w:rPr>
          <w:rFonts w:hint="eastAsia" w:ascii="微软雅黑" w:hAnsi="微软雅黑" w:cs="微软雅黑"/>
          <w:szCs w:val="21"/>
          <w:highlight w:val="none"/>
        </w:rPr>
      </w:pPr>
      <w:r>
        <w:rPr>
          <w:rFonts w:hint="eastAsia" w:ascii="微软雅黑" w:hAnsi="微软雅黑" w:cs="微软雅黑"/>
          <w:szCs w:val="21"/>
          <w:highlight w:val="none"/>
        </w:rPr>
        <w:t>3.本项目的特定资格要求：</w:t>
      </w:r>
    </w:p>
    <w:p>
      <w:pPr>
        <w:spacing w:line="410" w:lineRule="exact"/>
        <w:rPr>
          <w:rFonts w:hint="eastAsia" w:ascii="微软雅黑" w:hAnsi="微软雅黑" w:cs="微软雅黑"/>
          <w:highlight w:val="none"/>
        </w:rPr>
      </w:pPr>
      <w:r>
        <w:rPr>
          <w:rFonts w:hint="eastAsia" w:ascii="微软雅黑" w:hAnsi="微软雅黑" w:cs="微软雅黑"/>
          <w:szCs w:val="21"/>
          <w:highlight w:val="none"/>
        </w:rPr>
        <w:t xml:space="preserve">    </w:t>
      </w:r>
      <w:r>
        <w:rPr>
          <w:rFonts w:hint="eastAsia" w:ascii="微软雅黑" w:hAnsi="微软雅黑" w:cs="微软雅黑"/>
          <w:highlight w:val="none"/>
        </w:rPr>
        <w:t>3.1供应商应具有</w:t>
      </w:r>
      <w:r>
        <w:rPr>
          <w:rFonts w:hint="eastAsia" w:ascii="微软雅黑" w:hAnsi="微软雅黑" w:cs="微软雅黑"/>
          <w:szCs w:val="21"/>
          <w:highlight w:val="none"/>
        </w:rPr>
        <w:t>建筑装饰装修工程专业承包企业贰级以上（含）资质</w:t>
      </w:r>
      <w:r>
        <w:rPr>
          <w:rFonts w:hint="eastAsia" w:ascii="微软雅黑" w:hAnsi="微软雅黑" w:cs="微软雅黑"/>
          <w:highlight w:val="none"/>
        </w:rPr>
        <w:t>（提供证书复印件并加盖公章，原件备查）；</w:t>
      </w:r>
    </w:p>
    <w:p>
      <w:pPr>
        <w:spacing w:line="410" w:lineRule="exact"/>
        <w:ind w:firstLine="420" w:firstLineChars="200"/>
        <w:rPr>
          <w:rFonts w:hint="eastAsia" w:ascii="微软雅黑" w:hAnsi="微软雅黑" w:cs="微软雅黑"/>
          <w:highlight w:val="none"/>
        </w:rPr>
      </w:pPr>
      <w:r>
        <w:rPr>
          <w:rFonts w:hint="eastAsia" w:ascii="微软雅黑" w:hAnsi="微软雅黑" w:cs="微软雅黑"/>
          <w:highlight w:val="none"/>
        </w:rPr>
        <w:t>3.2供应商应具有行政主管部门颁发的企业安全生产许可证</w:t>
      </w:r>
      <w:r>
        <w:rPr>
          <w:rFonts w:hint="eastAsia" w:ascii="微软雅黑" w:hAnsi="微软雅黑" w:cs="微软雅黑"/>
          <w:szCs w:val="21"/>
          <w:highlight w:val="none"/>
        </w:rPr>
        <w:t>且在有效期内；</w:t>
      </w:r>
      <w:r>
        <w:rPr>
          <w:rFonts w:hint="eastAsia" w:ascii="微软雅黑" w:hAnsi="微软雅黑" w:cs="微软雅黑"/>
          <w:highlight w:val="none"/>
        </w:rPr>
        <w:t>（提供证书复印件并加盖公章，原件备查）；</w:t>
      </w:r>
    </w:p>
    <w:p>
      <w:pPr>
        <w:tabs>
          <w:tab w:val="left" w:pos="0"/>
        </w:tabs>
        <w:spacing w:line="410" w:lineRule="exact"/>
        <w:ind w:firstLine="420" w:firstLineChars="200"/>
        <w:jc w:val="left"/>
        <w:rPr>
          <w:rFonts w:hint="eastAsia" w:ascii="微软雅黑" w:hAnsi="微软雅黑" w:cs="微软雅黑"/>
          <w:highlight w:val="none"/>
        </w:rPr>
      </w:pPr>
      <w:r>
        <w:rPr>
          <w:rFonts w:hint="eastAsia" w:ascii="微软雅黑" w:hAnsi="微软雅黑" w:cs="微软雅黑"/>
          <w:highlight w:val="none"/>
        </w:rPr>
        <w:t>3.3</w:t>
      </w:r>
      <w:r>
        <w:rPr>
          <w:rFonts w:hint="eastAsia" w:ascii="微软雅黑" w:hAnsi="微软雅黑" w:cs="微软雅黑"/>
          <w:szCs w:val="21"/>
          <w:highlight w:val="none"/>
        </w:rPr>
        <w:t>响应单位拟派出的项目负责人要求具备贰级（含）以上注册建造师资质，并取得安全生产考核合格证（B类）；需提供项目负责人社保机构出具近6个月（2020年12月至2021年5月）响应单位为其缴纳的养老保险缴费证明材料（并加盖社保中心章或社保中心参保缴费证明电子专用章）。</w:t>
      </w:r>
    </w:p>
    <w:p>
      <w:pPr>
        <w:pStyle w:val="2"/>
        <w:spacing w:line="410" w:lineRule="exact"/>
        <w:ind w:left="0" w:leftChars="0"/>
        <w:rPr>
          <w:rFonts w:hint="eastAsia" w:ascii="微软雅黑" w:hAnsi="微软雅黑" w:cs="微软雅黑"/>
          <w:szCs w:val="21"/>
          <w:highlight w:val="none"/>
        </w:rPr>
      </w:pPr>
      <w:r>
        <w:rPr>
          <w:rFonts w:hint="eastAsia" w:ascii="微软雅黑" w:hAnsi="微软雅黑" w:cs="微软雅黑"/>
          <w:szCs w:val="21"/>
          <w:highlight w:val="none"/>
        </w:rPr>
        <w:t>4.本次磋商不进行联合体响应，成交后不转包、分包。</w:t>
      </w:r>
    </w:p>
    <w:p>
      <w:pPr>
        <w:pStyle w:val="3"/>
        <w:spacing w:after="0" w:line="410" w:lineRule="exact"/>
        <w:ind w:left="0" w:leftChars="0" w:right="0" w:rightChars="0"/>
        <w:rPr>
          <w:rFonts w:hint="eastAsia" w:ascii="微软雅黑" w:hAnsi="微软雅黑" w:cs="微软雅黑"/>
          <w:szCs w:val="21"/>
          <w:highlight w:val="none"/>
        </w:rPr>
      </w:pPr>
      <w:r>
        <w:rPr>
          <w:rFonts w:hint="eastAsia" w:ascii="微软雅黑" w:hAnsi="微软雅黑" w:cs="微软雅黑"/>
          <w:szCs w:val="21"/>
          <w:highlight w:val="none"/>
        </w:rPr>
        <w:t>5.拒绝下述供应商参加本次采购活动:</w:t>
      </w:r>
    </w:p>
    <w:p>
      <w:pPr>
        <w:pStyle w:val="3"/>
        <w:spacing w:after="0" w:line="41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5.1为采购项目提供整体设计、规范编制或者项目管理、监理、检测等服务的；</w:t>
      </w:r>
    </w:p>
    <w:p>
      <w:pPr>
        <w:pStyle w:val="3"/>
        <w:spacing w:after="0" w:line="41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5.2供应商单位负责人为同一人或者存在直接控股、管理关系的不同供应商，不得参加同一合同项下的采购活动；</w:t>
      </w:r>
    </w:p>
    <w:p>
      <w:pPr>
        <w:pStyle w:val="3"/>
        <w:spacing w:after="0" w:line="41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5.3被“信用中国”网站(www.creditchina.gov.cn)或中国政府采购网(www.ccgp.gov.cn)列入失信被执行人、重大税收违法案件当事人、政府采购严重违法失信行为记录名单的。</w:t>
      </w:r>
    </w:p>
    <w:p>
      <w:pPr>
        <w:keepNext/>
        <w:keepLines/>
        <w:spacing w:line="410" w:lineRule="exact"/>
        <w:rPr>
          <w:rFonts w:hint="eastAsia" w:ascii="微软雅黑" w:hAnsi="微软雅黑" w:cs="微软雅黑"/>
          <w:b/>
          <w:szCs w:val="21"/>
          <w:highlight w:val="none"/>
        </w:rPr>
      </w:pPr>
      <w:bookmarkStart w:id="14" w:name="_Toc35393631"/>
      <w:bookmarkStart w:id="15" w:name="_Toc31393"/>
      <w:bookmarkStart w:id="16" w:name="_Toc35393800"/>
      <w:bookmarkStart w:id="17" w:name="_Toc30425"/>
      <w:r>
        <w:rPr>
          <w:rFonts w:hint="eastAsia" w:ascii="微软雅黑" w:hAnsi="微软雅黑" w:cs="微软雅黑"/>
          <w:b/>
          <w:szCs w:val="21"/>
          <w:highlight w:val="none"/>
        </w:rPr>
        <w:t>三、获取采购文件</w:t>
      </w:r>
      <w:bookmarkEnd w:id="12"/>
      <w:bookmarkEnd w:id="13"/>
      <w:bookmarkEnd w:id="14"/>
      <w:bookmarkEnd w:id="15"/>
      <w:bookmarkEnd w:id="16"/>
      <w:bookmarkEnd w:id="17"/>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时间：2021年</w:t>
      </w:r>
      <w:r>
        <w:rPr>
          <w:rFonts w:hint="eastAsia" w:ascii="微软雅黑" w:hAnsi="微软雅黑" w:cs="微软雅黑"/>
          <w:szCs w:val="21"/>
          <w:highlight w:val="none"/>
          <w:lang w:val="en-US" w:eastAsia="zh-CN"/>
        </w:rPr>
        <w:t>7</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日至2021年</w:t>
      </w:r>
      <w:r>
        <w:rPr>
          <w:rFonts w:hint="eastAsia" w:ascii="微软雅黑" w:hAnsi="微软雅黑" w:cs="微软雅黑"/>
          <w:szCs w:val="21"/>
          <w:highlight w:val="none"/>
          <w:lang w:val="en-US" w:eastAsia="zh-CN"/>
        </w:rPr>
        <w:t>7</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8</w:t>
      </w:r>
      <w:r>
        <w:rPr>
          <w:rFonts w:hint="eastAsia" w:ascii="微软雅黑" w:hAnsi="微软雅黑" w:cs="微软雅黑"/>
          <w:szCs w:val="21"/>
          <w:highlight w:val="none"/>
        </w:rPr>
        <w:t>日，每天上午09:00　至11：30，下午13:30至17:00（北京时间，法定节假日除外 ）。</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地点：疫情期间仅接受网上邮箱获取采购文件。</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方式：将加盖公章的授权委托书原件或扫描件、加盖公章的被委托人身份证复印件或扫描件，及汇款凭据的截图发送至邮箱jshc3333@163.com。联系电话：025-83609953。</w:t>
      </w:r>
    </w:p>
    <w:p>
      <w:pPr>
        <w:spacing w:line="410" w:lineRule="exact"/>
        <w:ind w:firstLine="540"/>
        <w:rPr>
          <w:rFonts w:ascii="微软雅黑" w:hAnsi="微软雅黑" w:cs="微软雅黑"/>
          <w:szCs w:val="21"/>
          <w:highlight w:val="none"/>
        </w:rPr>
      </w:pPr>
      <w:r>
        <w:rPr>
          <w:rFonts w:hint="eastAsia" w:ascii="微软雅黑" w:hAnsi="微软雅黑" w:cs="微软雅黑"/>
          <w:szCs w:val="21"/>
          <w:highlight w:val="none"/>
        </w:rPr>
        <w:t>售价：500元，采购文件售后一概不退。</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本公告附件为本公司对公支付宝付款码：（转账时请务必备注响应单位简称+345A2）。</w:t>
      </w:r>
    </w:p>
    <w:p>
      <w:pPr>
        <w:pStyle w:val="3"/>
        <w:spacing w:line="410" w:lineRule="exact"/>
        <w:ind w:left="0" w:leftChars="0" w:right="1470"/>
        <w:rPr>
          <w:rFonts w:hint="eastAsia" w:ascii="微软雅黑" w:hAnsi="微软雅黑" w:cs="微软雅黑"/>
          <w:b/>
          <w:szCs w:val="21"/>
          <w:highlight w:val="none"/>
        </w:rPr>
      </w:pPr>
      <w:r>
        <w:rPr>
          <w:rFonts w:hint="eastAsia" w:ascii="微软雅黑" w:hAnsi="微软雅黑" w:cs="微软雅黑"/>
          <w:szCs w:val="21"/>
          <w:highlight w:val="none"/>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103505</wp:posOffset>
            </wp:positionV>
            <wp:extent cx="753110" cy="1172210"/>
            <wp:effectExtent l="0" t="0" r="8890" b="8890"/>
            <wp:wrapTopAndBottom/>
            <wp:docPr id="1" name="图片 2"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支付二维码"/>
                    <pic:cNvPicPr>
                      <a:picLocks noChangeAspect="1"/>
                    </pic:cNvPicPr>
                  </pic:nvPicPr>
                  <pic:blipFill>
                    <a:blip r:embed="rId4"/>
                    <a:stretch>
                      <a:fillRect/>
                    </a:stretch>
                  </pic:blipFill>
                  <pic:spPr>
                    <a:xfrm>
                      <a:off x="0" y="0"/>
                      <a:ext cx="753110" cy="1172210"/>
                    </a:xfrm>
                    <a:prstGeom prst="rect">
                      <a:avLst/>
                    </a:prstGeom>
                    <a:noFill/>
                    <a:ln>
                      <a:noFill/>
                    </a:ln>
                  </pic:spPr>
                </pic:pic>
              </a:graphicData>
            </a:graphic>
          </wp:anchor>
        </w:drawing>
      </w:r>
      <w:bookmarkStart w:id="18" w:name="_Toc25419"/>
      <w:bookmarkStart w:id="19" w:name="_Toc35393801"/>
      <w:bookmarkStart w:id="20" w:name="_Toc28359092"/>
      <w:bookmarkStart w:id="21" w:name="_Toc35393632"/>
      <w:bookmarkStart w:id="22" w:name="_Toc9981"/>
      <w:bookmarkStart w:id="23" w:name="_Toc28359015"/>
      <w:r>
        <w:rPr>
          <w:rFonts w:hint="eastAsia" w:ascii="微软雅黑" w:hAnsi="微软雅黑" w:cs="微软雅黑"/>
          <w:b/>
          <w:szCs w:val="21"/>
          <w:highlight w:val="none"/>
        </w:rPr>
        <w:t>四、响应文件提交</w:t>
      </w:r>
      <w:bookmarkEnd w:id="18"/>
      <w:bookmarkEnd w:id="19"/>
      <w:bookmarkEnd w:id="20"/>
      <w:bookmarkEnd w:id="21"/>
      <w:bookmarkEnd w:id="22"/>
      <w:bookmarkEnd w:id="23"/>
    </w:p>
    <w:p>
      <w:pPr>
        <w:spacing w:line="410" w:lineRule="exact"/>
        <w:ind w:firstLine="420" w:firstLineChars="200"/>
        <w:rPr>
          <w:rFonts w:hint="eastAsia" w:ascii="微软雅黑" w:hAnsi="微软雅黑" w:cs="微软雅黑"/>
          <w:bCs/>
          <w:szCs w:val="21"/>
          <w:highlight w:val="none"/>
        </w:rPr>
      </w:pPr>
      <w:r>
        <w:rPr>
          <w:rFonts w:hint="eastAsia" w:ascii="微软雅黑" w:hAnsi="微软雅黑" w:cs="微软雅黑"/>
          <w:szCs w:val="21"/>
          <w:highlight w:val="none"/>
        </w:rPr>
        <w:t>截止时间：2021</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12</w:t>
      </w:r>
      <w:r>
        <w:rPr>
          <w:rFonts w:hint="eastAsia" w:ascii="微软雅黑" w:hAnsi="微软雅黑" w:cs="微软雅黑"/>
          <w:bCs/>
          <w:szCs w:val="21"/>
          <w:highlight w:val="none"/>
        </w:rPr>
        <w:t>日09点30分（北京时间）</w:t>
      </w:r>
    </w:p>
    <w:p>
      <w:pPr>
        <w:spacing w:line="410" w:lineRule="exact"/>
        <w:ind w:firstLine="420" w:firstLineChars="200"/>
        <w:rPr>
          <w:rFonts w:hint="eastAsia" w:ascii="微软雅黑" w:hAnsi="微软雅黑" w:cs="微软雅黑"/>
          <w:bCs/>
          <w:szCs w:val="21"/>
          <w:highlight w:val="none"/>
        </w:rPr>
      </w:pPr>
      <w:r>
        <w:rPr>
          <w:rFonts w:hint="eastAsia" w:ascii="微软雅黑" w:hAnsi="微软雅黑" w:cs="微软雅黑"/>
          <w:szCs w:val="21"/>
          <w:highlight w:val="none"/>
        </w:rPr>
        <w:t>地    点：南京市雨花台区软件大道109号（雨花客厅）2幢909开标大厅</w:t>
      </w:r>
    </w:p>
    <w:p>
      <w:pPr>
        <w:keepNext/>
        <w:keepLines/>
        <w:spacing w:line="410" w:lineRule="exact"/>
        <w:rPr>
          <w:rFonts w:hint="eastAsia" w:ascii="微软雅黑" w:hAnsi="微软雅黑" w:cs="微软雅黑"/>
          <w:b/>
          <w:szCs w:val="21"/>
          <w:highlight w:val="none"/>
        </w:rPr>
      </w:pPr>
      <w:bookmarkStart w:id="24" w:name="_Toc35393633"/>
      <w:bookmarkStart w:id="25" w:name="_Toc661"/>
      <w:bookmarkStart w:id="26" w:name="_Toc28359093"/>
      <w:bookmarkStart w:id="27" w:name="_Toc35393802"/>
      <w:bookmarkStart w:id="28" w:name="_Toc28359016"/>
      <w:bookmarkStart w:id="29" w:name="_Toc399"/>
      <w:r>
        <w:rPr>
          <w:rFonts w:hint="eastAsia" w:ascii="微软雅黑" w:hAnsi="微软雅黑" w:cs="微软雅黑"/>
          <w:b/>
          <w:szCs w:val="21"/>
          <w:highlight w:val="none"/>
        </w:rPr>
        <w:t>五、开启</w:t>
      </w:r>
      <w:bookmarkEnd w:id="24"/>
      <w:bookmarkEnd w:id="25"/>
      <w:bookmarkEnd w:id="26"/>
      <w:bookmarkEnd w:id="27"/>
      <w:bookmarkEnd w:id="28"/>
      <w:bookmarkEnd w:id="29"/>
    </w:p>
    <w:p>
      <w:pPr>
        <w:spacing w:line="410" w:lineRule="exact"/>
        <w:ind w:firstLine="420" w:firstLineChars="200"/>
        <w:rPr>
          <w:rFonts w:hint="eastAsia" w:ascii="微软雅黑" w:hAnsi="微软雅黑" w:cs="微软雅黑"/>
          <w:bCs/>
          <w:szCs w:val="21"/>
          <w:highlight w:val="none"/>
        </w:rPr>
      </w:pPr>
      <w:r>
        <w:rPr>
          <w:rFonts w:hint="eastAsia" w:ascii="微软雅黑" w:hAnsi="微软雅黑" w:cs="微软雅黑"/>
          <w:szCs w:val="21"/>
          <w:highlight w:val="none"/>
        </w:rPr>
        <w:t>时间：2021</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12</w:t>
      </w:r>
      <w:r>
        <w:rPr>
          <w:rFonts w:hint="eastAsia" w:ascii="微软雅黑" w:hAnsi="微软雅黑" w:cs="微软雅黑"/>
          <w:bCs/>
          <w:szCs w:val="21"/>
          <w:highlight w:val="none"/>
        </w:rPr>
        <w:t>日09点30分后（北京时间）</w:t>
      </w:r>
    </w:p>
    <w:p>
      <w:pPr>
        <w:spacing w:line="410" w:lineRule="exact"/>
        <w:ind w:firstLine="420" w:firstLineChars="200"/>
        <w:rPr>
          <w:rFonts w:hint="eastAsia" w:ascii="微软雅黑" w:hAnsi="微软雅黑" w:cs="微软雅黑"/>
          <w:bCs/>
          <w:szCs w:val="21"/>
          <w:highlight w:val="none"/>
        </w:rPr>
      </w:pPr>
      <w:r>
        <w:rPr>
          <w:rFonts w:hint="eastAsia" w:ascii="微软雅黑" w:hAnsi="微软雅黑" w:cs="微软雅黑"/>
          <w:szCs w:val="21"/>
          <w:highlight w:val="none"/>
        </w:rPr>
        <w:t>地点：南京市雨花台区软件大道109号（雨花客厅）2幢910室</w:t>
      </w:r>
    </w:p>
    <w:p>
      <w:pPr>
        <w:keepNext/>
        <w:keepLines/>
        <w:spacing w:line="410" w:lineRule="exact"/>
        <w:rPr>
          <w:rFonts w:hint="eastAsia" w:ascii="微软雅黑" w:hAnsi="微软雅黑" w:cs="微软雅黑"/>
          <w:b/>
          <w:szCs w:val="21"/>
          <w:highlight w:val="none"/>
        </w:rPr>
      </w:pPr>
      <w:bookmarkStart w:id="30" w:name="_Toc28359094"/>
      <w:bookmarkStart w:id="31" w:name="_Toc28359017"/>
      <w:bookmarkStart w:id="32" w:name="_Toc35393634"/>
      <w:bookmarkStart w:id="33" w:name="_Toc35393803"/>
      <w:bookmarkStart w:id="34" w:name="_Toc10611"/>
      <w:bookmarkStart w:id="35" w:name="_Toc12398"/>
      <w:r>
        <w:rPr>
          <w:rFonts w:hint="eastAsia" w:ascii="微软雅黑" w:hAnsi="微软雅黑" w:cs="微软雅黑"/>
          <w:b/>
          <w:szCs w:val="21"/>
          <w:highlight w:val="none"/>
        </w:rPr>
        <w:t>六、公告期限</w:t>
      </w:r>
      <w:bookmarkEnd w:id="30"/>
      <w:bookmarkEnd w:id="31"/>
      <w:bookmarkEnd w:id="32"/>
      <w:bookmarkEnd w:id="33"/>
      <w:bookmarkEnd w:id="34"/>
      <w:bookmarkEnd w:id="35"/>
    </w:p>
    <w:p>
      <w:pPr>
        <w:spacing w:line="410" w:lineRule="exact"/>
        <w:ind w:firstLine="420" w:firstLineChars="200"/>
        <w:rPr>
          <w:rFonts w:hint="eastAsia" w:ascii="微软雅黑" w:hAnsi="微软雅黑" w:cs="微软雅黑"/>
          <w:kern w:val="0"/>
          <w:szCs w:val="21"/>
          <w:highlight w:val="none"/>
        </w:rPr>
      </w:pPr>
      <w:r>
        <w:rPr>
          <w:rFonts w:hint="eastAsia" w:ascii="微软雅黑" w:hAnsi="微软雅黑" w:cs="微软雅黑"/>
          <w:kern w:val="0"/>
          <w:szCs w:val="21"/>
          <w:highlight w:val="none"/>
        </w:rPr>
        <w:t>自本公告发布之日起3个工作日。</w:t>
      </w:r>
    </w:p>
    <w:p>
      <w:pPr>
        <w:keepNext/>
        <w:keepLines/>
        <w:spacing w:line="410" w:lineRule="exact"/>
        <w:rPr>
          <w:rFonts w:hint="eastAsia" w:ascii="微软雅黑" w:hAnsi="微软雅黑" w:cs="微软雅黑"/>
          <w:b/>
          <w:szCs w:val="21"/>
          <w:highlight w:val="none"/>
        </w:rPr>
      </w:pPr>
      <w:bookmarkStart w:id="36" w:name="_Toc35393804"/>
      <w:bookmarkStart w:id="37" w:name="_Toc20187"/>
      <w:bookmarkStart w:id="38" w:name="_Toc35393635"/>
      <w:bookmarkStart w:id="39" w:name="_Toc3969"/>
      <w:r>
        <w:rPr>
          <w:rFonts w:hint="eastAsia" w:ascii="微软雅黑" w:hAnsi="微软雅黑" w:cs="微软雅黑"/>
          <w:b/>
          <w:szCs w:val="21"/>
          <w:highlight w:val="none"/>
        </w:rPr>
        <w:t>七、其他补充事宜</w:t>
      </w:r>
      <w:bookmarkEnd w:id="36"/>
      <w:bookmarkEnd w:id="37"/>
      <w:bookmarkEnd w:id="38"/>
      <w:bookmarkEnd w:id="39"/>
    </w:p>
    <w:p>
      <w:pPr>
        <w:spacing w:line="410" w:lineRule="exact"/>
        <w:ind w:firstLine="540"/>
        <w:rPr>
          <w:rFonts w:hint="eastAsia" w:ascii="微软雅黑" w:hAnsi="微软雅黑" w:cs="微软雅黑"/>
          <w:szCs w:val="21"/>
          <w:highlight w:val="none"/>
        </w:rPr>
      </w:pPr>
      <w:bookmarkStart w:id="40" w:name="_Toc35393805"/>
      <w:bookmarkStart w:id="41" w:name="_Toc35393636"/>
      <w:bookmarkStart w:id="42" w:name="_Toc28359018"/>
      <w:bookmarkStart w:id="43" w:name="_Toc28359095"/>
      <w:r>
        <w:rPr>
          <w:rFonts w:hint="eastAsia" w:ascii="微软雅黑" w:hAnsi="微软雅黑" w:cs="微软雅黑"/>
          <w:szCs w:val="21"/>
          <w:highlight w:val="none"/>
        </w:rPr>
        <w:t>1、现场勘察</w:t>
      </w:r>
    </w:p>
    <w:p>
      <w:pPr>
        <w:spacing w:line="410" w:lineRule="exact"/>
        <w:ind w:firstLine="540"/>
        <w:rPr>
          <w:rFonts w:ascii="微软雅黑" w:hAnsi="微软雅黑" w:cs="微软雅黑"/>
          <w:szCs w:val="21"/>
          <w:highlight w:val="none"/>
        </w:rPr>
      </w:pPr>
      <w:r>
        <w:rPr>
          <w:rFonts w:hint="eastAsia" w:ascii="微软雅黑" w:hAnsi="微软雅黑" w:cs="微软雅黑"/>
          <w:bCs/>
          <w:szCs w:val="21"/>
          <w:highlight w:val="none"/>
        </w:rPr>
        <w:t>本项目不安排集中现场勘察，各潜在供应商可请自行前往勘察现场（勘察现场所发生的费用及安全责任由供应商自行承担）。</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2、凡参加本次响应的相关人员，应在响应截止时间前完成以下程序:</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（1）所有人员必须提供宁归来或苏康码的绿色健康码才能进入会场；</w:t>
      </w:r>
    </w:p>
    <w:p>
      <w:pPr>
        <w:spacing w:line="41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 xml:space="preserve">（2）进入开标大厅时必须佩戴口罩，不得随意走动。 </w:t>
      </w:r>
    </w:p>
    <w:p>
      <w:pPr>
        <w:keepNext/>
        <w:keepLines/>
        <w:spacing w:line="410" w:lineRule="exact"/>
        <w:rPr>
          <w:rFonts w:hint="eastAsia" w:ascii="微软雅黑" w:hAnsi="微软雅黑" w:cs="微软雅黑"/>
          <w:b/>
          <w:szCs w:val="21"/>
          <w:highlight w:val="none"/>
        </w:rPr>
      </w:pPr>
      <w:bookmarkStart w:id="44" w:name="_Toc31695"/>
      <w:bookmarkStart w:id="45" w:name="_Toc21798"/>
      <w:r>
        <w:rPr>
          <w:rFonts w:hint="eastAsia" w:ascii="微软雅黑" w:hAnsi="微软雅黑" w:cs="微软雅黑"/>
          <w:b/>
          <w:szCs w:val="21"/>
          <w:highlight w:val="none"/>
        </w:rPr>
        <w:t>八、凡对本次采购提出询问，请按以下方式联系。</w:t>
      </w:r>
      <w:bookmarkEnd w:id="40"/>
      <w:bookmarkEnd w:id="41"/>
      <w:bookmarkEnd w:id="42"/>
      <w:bookmarkEnd w:id="43"/>
      <w:bookmarkEnd w:id="44"/>
      <w:bookmarkEnd w:id="45"/>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8.1采购单位：南京医科大学</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 xml:space="preserve">地    址：南京市江宁区龙眠大道101号 </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 系 人： 尚老师</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电    话： 025-</w:t>
      </w:r>
      <w:r>
        <w:rPr>
          <w:rStyle w:val="6"/>
          <w:rFonts w:hint="eastAsia" w:ascii="微软雅黑" w:hAnsi="微软雅黑" w:cs="微软雅黑"/>
          <w:szCs w:val="21"/>
          <w:highlight w:val="none"/>
        </w:rPr>
        <w:t>86868812</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8.2代理机构：江苏省华采招标有限公司</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地 址：南京市雨花台区软件大道109号（雨花客厅）2幢909室</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 系 人：王工</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联系电话：025-83605578 　　　　　　  　　　</w:t>
      </w:r>
    </w:p>
    <w:p>
      <w:pPr>
        <w:spacing w:line="410" w:lineRule="exact"/>
        <w:ind w:firstLine="630" w:firstLineChars="300"/>
        <w:rPr>
          <w:rFonts w:hint="eastAsia" w:ascii="微软雅黑" w:hAnsi="微软雅黑" w:cs="微软雅黑"/>
          <w:szCs w:val="21"/>
          <w:highlight w:val="none"/>
        </w:rPr>
      </w:pPr>
      <w:bookmarkStart w:id="46" w:name="_Toc35393639"/>
      <w:bookmarkStart w:id="47" w:name="_Toc28359021"/>
      <w:bookmarkStart w:id="48" w:name="_Toc28359098"/>
      <w:bookmarkStart w:id="49" w:name="_Toc35393808"/>
      <w:r>
        <w:rPr>
          <w:rFonts w:hint="eastAsia" w:ascii="微软雅黑" w:hAnsi="微软雅黑" w:cs="微软雅黑"/>
          <w:szCs w:val="21"/>
          <w:highlight w:val="none"/>
        </w:rPr>
        <w:t>8.3项目联系方式</w:t>
      </w:r>
      <w:bookmarkEnd w:id="46"/>
      <w:bookmarkEnd w:id="47"/>
      <w:bookmarkEnd w:id="48"/>
      <w:bookmarkEnd w:id="49"/>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 xml:space="preserve">项目联系人：王工              </w:t>
      </w:r>
    </w:p>
    <w:p>
      <w:pPr>
        <w:spacing w:line="41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电　　  话：025-83605578　　　　　　</w:t>
      </w:r>
    </w:p>
    <w:p>
      <w:pPr>
        <w:spacing w:line="410" w:lineRule="exact"/>
        <w:rPr>
          <w:rFonts w:hint="eastAsia" w:ascii="微软雅黑" w:hAnsi="微软雅黑" w:cs="微软雅黑"/>
          <w:highlight w:val="none"/>
        </w:rPr>
      </w:pPr>
    </w:p>
    <w:p>
      <w:pPr>
        <w:spacing w:line="410" w:lineRule="exact"/>
        <w:ind w:firstLine="630" w:firstLineChars="300"/>
        <w:jc w:val="right"/>
        <w:rPr>
          <w:rFonts w:hint="eastAsia" w:ascii="微软雅黑" w:hAnsi="微软雅黑" w:cs="微软雅黑"/>
          <w:szCs w:val="21"/>
          <w:highlight w:val="none"/>
        </w:rPr>
      </w:pPr>
      <w:r>
        <w:rPr>
          <w:rFonts w:hint="eastAsia" w:ascii="微软雅黑" w:hAnsi="微软雅黑" w:cs="微软雅黑"/>
          <w:szCs w:val="21"/>
          <w:highlight w:val="none"/>
        </w:rPr>
        <w:t>江苏省华采招标有限公司</w:t>
      </w:r>
    </w:p>
    <w:p>
      <w:r>
        <w:rPr>
          <w:rFonts w:hint="eastAsia" w:ascii="微软雅黑" w:hAnsi="微软雅黑" w:cs="微软雅黑"/>
          <w:szCs w:val="21"/>
          <w:highlight w:val="none"/>
          <w:lang w:val="en-US" w:eastAsia="zh-CN"/>
        </w:rPr>
        <w:t xml:space="preserve">                                                             </w:t>
      </w:r>
      <w:r>
        <w:rPr>
          <w:rFonts w:hint="eastAsia" w:ascii="微软雅黑" w:hAnsi="微软雅黑" w:cs="微软雅黑"/>
          <w:szCs w:val="21"/>
          <w:highlight w:val="none"/>
        </w:rPr>
        <w:t>2021年</w:t>
      </w:r>
      <w:r>
        <w:rPr>
          <w:rFonts w:hint="eastAsia" w:ascii="微软雅黑" w:hAnsi="微软雅黑" w:cs="微软雅黑"/>
          <w:szCs w:val="21"/>
          <w:highlight w:val="none"/>
          <w:lang w:val="en-US" w:eastAsia="zh-CN"/>
        </w:rPr>
        <w:t>7</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1</w:t>
      </w:r>
      <w:r>
        <w:rPr>
          <w:rFonts w:hint="eastAsia" w:ascii="微软雅黑" w:hAnsi="微软雅黑" w:cs="微软雅黑"/>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5EBF"/>
    <w:rsid w:val="7DB9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unhideWhenUsed/>
    <w:uiPriority w:val="99"/>
    <w:pPr>
      <w:ind w:left="600" w:leftChars="600"/>
    </w:pPr>
    <w:rPr>
      <w:rFonts w:ascii="Verdana" w:hAnsi="Verdana"/>
      <w:szCs w:val="20"/>
    </w:rPr>
  </w:style>
  <w:style w:type="paragraph" w:styleId="3">
    <w:name w:val="Block Text"/>
    <w:basedOn w:val="1"/>
    <w:next w:val="1"/>
    <w:unhideWhenUsed/>
    <w:uiPriority w:val="99"/>
    <w:pPr>
      <w:spacing w:after="120"/>
      <w:ind w:left="1440" w:leftChars="700" w:right="1440" w:rightChars="700"/>
    </w:pPr>
  </w:style>
  <w:style w:type="character" w:customStyle="1" w:styleId="6">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2021-07-01T02:17:00Z</dcterms:created>
  <dc:creator>Administrator</dc:creator>
  <cp:lastModifiedBy>尚雪</cp:lastModifiedBy>
  <dcterms:modified xsi:type="dcterms:W3CDTF">2021-07-01T02:22:27Z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21CBDF43B0024B1090451057AB958EDB</vt:lpwstr>
  </property>
</Properties>
</file>